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463040" cy="254969"/>
            <wp:effectExtent b="0" l="0" r="0" t="0"/>
            <wp:docPr descr="" title="" id="21" name="Picture"/>
            <a:graphic>
              <a:graphicData uri="http://schemas.openxmlformats.org/drawingml/2006/picture">
                <pic:pic>
                  <pic:nvPicPr>
                    <pic:cNvPr descr="iden2_logo.png" id="22" name="Picture"/>
                    <pic:cNvPicPr>
                      <a:picLocks noChangeArrowheads="1" noChangeAspect="1"/>
                    </pic:cNvPicPr>
                  </pic:nvPicPr>
                  <pic:blipFill>
                    <a:blip r:embed="rId20"/>
                    <a:stretch>
                      <a:fillRect/>
                    </a:stretch>
                  </pic:blipFill>
                  <pic:spPr bwMode="auto">
                    <a:xfrm>
                      <a:off x="0" y="0"/>
                      <a:ext cx="1463040" cy="254969"/>
                    </a:xfrm>
                    <a:prstGeom prst="rect">
                      <a:avLst/>
                    </a:prstGeom>
                    <a:noFill/>
                    <a:ln w="9525">
                      <a:noFill/>
                      <a:headEnd/>
                      <a:tailEnd/>
                    </a:ln>
                  </pic:spPr>
                </pic:pic>
              </a:graphicData>
            </a:graphic>
          </wp:inline>
        </w:drawing>
      </w:r>
    </w:p>
    <w:bookmarkStart w:id="23" w:name="order-form"/>
    <w:p>
      <w:pPr>
        <w:pStyle w:val="Heading1"/>
      </w:pPr>
      <w:r>
        <w:t xml:space="preserve">ORDER FORM</w:t>
      </w:r>
    </w:p>
    <w:p>
      <w:pPr>
        <w:pStyle w:val="FirstParagraph"/>
      </w:pPr>
      <w:r>
        <w:rPr>
          <w:bCs/>
          <w:b/>
        </w:rPr>
        <w:t xml:space="preserve">iDen2 Inc. and [CUSTOMER LEGAL NAME]</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Order Form Number</w:t>
            </w:r>
          </w:p>
        </w:tc>
        <w:tc>
          <w:tcPr>
            <w:tcW w:type="dxa" w:w="6624"/>
          </w:tcPr>
          <w:p>
            <w:pPr>
              <w:pStyle w:val="Compact"/>
              <w:spacing w:after="20" w:before="20"/>
              <w:jc w:val="left"/>
            </w:pPr>
            <w:r>
              <w:rPr>
                <w:rFonts w:ascii="Calibri" w:hAnsi="Calibri"/>
                <w:sz w:val="19"/>
              </w:rPr>
              <w:t xml:space="preserve">iDen2-[CUSTOMER CODE]-OF-[YYYY]-[###]</w:t>
            </w:r>
          </w:p>
        </w:tc>
      </w:tr>
      <w:tr>
        <w:tc>
          <w:tcPr>
            <w:tcW w:type="dxa" w:w="2736"/>
            <w:shd w:val="clear" w:color="auto" w:fill="F4F5F7"/>
          </w:tcPr>
          <w:p>
            <w:pPr>
              <w:pStyle w:val="Compact"/>
              <w:spacing w:after="20" w:before="20"/>
              <w:jc w:val="left"/>
            </w:pPr>
            <w:r>
              <w:rPr>
                <w:bCs/>
                <w:rFonts w:ascii="Calibri" w:hAnsi="Calibri"/>
                <w:b/>
                <w:sz w:val="19"/>
              </w:rPr>
              <w:t xml:space="preserve">Order Date</w:t>
            </w:r>
          </w:p>
        </w:tc>
        <w:tc>
          <w:tcPr>
            <w:tcW w:type="dxa" w:w="6624"/>
          </w:tcPr>
          <w:p>
            <w:pPr>
              <w:pStyle w:val="Compact"/>
              <w:spacing w:after="20" w:before="20"/>
              <w:jc w:val="left"/>
            </w:pPr>
            <w:r>
              <w:rPr>
                <w:rFonts w:ascii="Calibri" w:hAnsi="Calibri"/>
                <w:sz w:val="19"/>
              </w:rPr>
              <w:t xml:space="preserve">[DATE]</w:t>
            </w:r>
          </w:p>
        </w:tc>
      </w:tr>
      <w:tr>
        <w:tc>
          <w:tcPr>
            <w:tcW w:type="dxa" w:w="2736"/>
            <w:shd w:val="clear" w:color="auto" w:fill="F4F5F7"/>
          </w:tcPr>
          <w:p>
            <w:pPr>
              <w:pStyle w:val="Compact"/>
              <w:spacing w:after="20" w:before="20"/>
              <w:jc w:val="left"/>
            </w:pPr>
            <w:r>
              <w:rPr>
                <w:bCs/>
                <w:rFonts w:ascii="Calibri" w:hAnsi="Calibri"/>
                <w:b/>
                <w:sz w:val="19"/>
              </w:rPr>
              <w:t xml:space="preserve">Offer Valid Until</w:t>
            </w:r>
          </w:p>
        </w:tc>
        <w:tc>
          <w:tcPr>
            <w:tcW w:type="dxa" w:w="6624"/>
          </w:tcPr>
          <w:p>
            <w:pPr>
              <w:pStyle w:val="Compact"/>
              <w:spacing w:after="20" w:before="20"/>
              <w:jc w:val="left"/>
            </w:pPr>
            <w:r>
              <w:rPr>
                <w:rFonts w:ascii="Calibri" w:hAnsi="Calibri"/>
                <w:sz w:val="19"/>
              </w:rPr>
              <w:t xml:space="preserve">[DATE, normally 30 days from issue]</w:t>
            </w:r>
          </w:p>
        </w:tc>
      </w:tr>
      <w:tr>
        <w:tc>
          <w:tcPr>
            <w:tcW w:type="dxa" w:w="2736"/>
            <w:shd w:val="clear" w:color="auto" w:fill="F4F5F7"/>
          </w:tcPr>
          <w:p>
            <w:pPr>
              <w:pStyle w:val="Compact"/>
              <w:spacing w:after="20" w:before="20"/>
              <w:jc w:val="left"/>
            </w:pPr>
            <w:r>
              <w:rPr>
                <w:bCs/>
                <w:rFonts w:ascii="Calibri" w:hAnsi="Calibri"/>
                <w:b/>
                <w:sz w:val="19"/>
              </w:rPr>
              <w:t xml:space="preserve">Governing Agreement</w:t>
            </w:r>
          </w:p>
        </w:tc>
        <w:tc>
          <w:tcPr>
            <w:tcW w:type="dxa" w:w="6624"/>
          </w:tcPr>
          <w:p>
            <w:pPr>
              <w:pStyle w:val="Compact"/>
              <w:spacing w:after="20" w:before="20"/>
              <w:jc w:val="left"/>
            </w:pPr>
            <w:r>
              <w:rPr>
                <w:rFonts w:ascii="Calibri" w:hAnsi="Calibri"/>
                <w:sz w:val="19"/>
              </w:rPr>
              <w:t xml:space="preserve">Master Services Agreement dated [DATE], reference [MSA REF] (the</w:t>
            </w:r>
            <w:r>
              <w:rPr>
                <w:rFonts w:ascii="Calibri" w:hAnsi="Calibri"/>
                <w:sz w:val="19"/>
              </w:rPr>
              <w:t xml:space="preserve"> </w:t>
            </w:r>
            <w:r>
              <w:rPr>
                <w:rFonts w:ascii="Calibri" w:hAnsi="Calibri"/>
                <w:sz w:val="19"/>
              </w:rPr>
              <w:t xml:space="preserve">“</w:t>
            </w:r>
            <w:r>
              <w:rPr>
                <w:bCs/>
                <w:rFonts w:ascii="Calibri" w:hAnsi="Calibri"/>
                <w:b/>
                <w:sz w:val="19"/>
              </w:rPr>
              <w:t xml:space="preserve">MSA</w:t>
            </w:r>
            <w:r>
              <w:rPr>
                <w:rFonts w:ascii="Calibri" w:hAnsi="Calibri"/>
                <w:sz w:val="19"/>
              </w:rPr>
              <w:t xml:space="preserve">”</w:t>
            </w:r>
            <w:r>
              <w:rPr>
                <w:rFonts w:ascii="Calibri" w:hAnsi="Calibri"/>
                <w:sz w:val="19"/>
              </w:rPr>
              <w:t xml:space="preserve">)</w:t>
            </w:r>
          </w:p>
        </w:tc>
      </w:tr>
      <w:tr>
        <w:tc>
          <w:tcPr>
            <w:tcW w:type="dxa" w:w="2736"/>
            <w:shd w:val="clear" w:color="auto" w:fill="F4F5F7"/>
          </w:tcPr>
          <w:p>
            <w:pPr>
              <w:pStyle w:val="Compact"/>
              <w:spacing w:after="20" w:before="20"/>
              <w:jc w:val="left"/>
            </w:pPr>
            <w:r>
              <w:rPr>
                <w:bCs/>
                <w:rFonts w:ascii="Calibri" w:hAnsi="Calibri"/>
                <w:b/>
                <w:sz w:val="19"/>
              </w:rPr>
              <w:t xml:space="preserve">Classification</w:t>
            </w:r>
          </w:p>
        </w:tc>
        <w:tc>
          <w:tcPr>
            <w:tcW w:type="dxa" w:w="6624"/>
          </w:tcPr>
          <w:p>
            <w:pPr>
              <w:pStyle w:val="Compact"/>
              <w:spacing w:after="20" w:before="20"/>
              <w:jc w:val="left"/>
            </w:pPr>
            <w:r>
              <w:rPr>
                <w:rFonts w:ascii="Calibri" w:hAnsi="Calibri"/>
                <w:sz w:val="19"/>
              </w:rPr>
              <w:t xml:space="preserve">CONFIDENTIAL</w:t>
            </w:r>
          </w:p>
        </w:tc>
      </w:tr>
    </w:tbl>
    <w:p>
      <w:pPr>
        <w:pStyle w:val="BlockText"/>
      </w:pPr>
      <w:r>
        <w:rPr>
          <w:bCs/>
          <w:b/>
        </w:rPr>
        <w:t xml:space="preserve">Drafting note (delete before sending):</w:t>
      </w:r>
      <w:r>
        <w:t xml:space="preserve"> </w:t>
      </w:r>
      <w:r>
        <w:t xml:space="preserve">One Order Form per purchase. Terms in capitals have the meaning given in the MSA. If there is no signed MSA yet, attach the MSA and have both documents signed together. Never invent list prices. Pull every number from the approved price book or from the signed deal approval (see Template Guide, section 5).</w:t>
      </w:r>
    </w:p>
    <w:bookmarkEnd w:id="23"/>
    <w:bookmarkStart w:id="24" w:name="parties-and-contacts"/>
    <w:p>
      <w:pPr>
        <w:pStyle w:val="Heading1"/>
      </w:pPr>
      <w:r>
        <w:t xml:space="preserve">1. PARTIES AND CONTACTS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640"/>
        <w:gridCol w:w="2640"/>
        <w:gridCol w:w="2640"/>
      </w:tblGrid>
      <w:tr>
        <w:trPr>
          <w:tblHeader w:val="true"/>
        </w:trPr>
        <w:tc>
          <w:tcPr>
            <w:shd w:val="clear" w:color="auto" w:fill="EFE3FB"/>
          </w:tcPr>
          <w:p>
            <w:pPr>
              <w:pStyle w:val="Compact"/>
              <w:spacing w:after="20" w:before="20"/>
            </w:pPr>
          </w:p>
        </w:tc>
        <w:tc>
          <w:tcPr>
            <w:shd w:val="clear" w:color="auto" w:fill="EFE3FB"/>
          </w:tcPr>
          <w:p>
            <w:pPr>
              <w:pStyle w:val="Compact"/>
              <w:spacing w:after="20" w:before="20"/>
              <w:jc w:val="left"/>
            </w:pPr>
            <w:r>
              <w:rPr>
                <w:rFonts w:ascii="Calibri" w:hAnsi="Calibri"/>
                <w:b/>
                <w:sz w:val="19"/>
              </w:rPr>
              <w:t xml:space="preserve">iDen2</w:t>
            </w:r>
          </w:p>
        </w:tc>
        <w:tc>
          <w:tcPr>
            <w:shd w:val="clear" w:color="auto" w:fill="EFE3FB"/>
          </w:tcPr>
          <w:p>
            <w:pPr>
              <w:pStyle w:val="Compact"/>
              <w:spacing w:after="20" w:before="20"/>
              <w:jc w:val="left"/>
            </w:pPr>
            <w:r>
              <w:rPr>
                <w:rFonts w:ascii="Calibri" w:hAnsi="Calibri"/>
                <w:b/>
                <w:sz w:val="19"/>
              </w:rPr>
              <w:t xml:space="preserve">Customer</w:t>
            </w:r>
          </w:p>
        </w:tc>
      </w:tr>
      <w:tr>
        <w:tc>
          <w:tcPr/>
          <w:p>
            <w:pPr>
              <w:pStyle w:val="Compact"/>
              <w:spacing w:after="20" w:before="20"/>
              <w:jc w:val="left"/>
            </w:pPr>
            <w:r>
              <w:rPr>
                <w:bCs/>
                <w:rFonts w:ascii="Calibri" w:hAnsi="Calibri"/>
                <w:b/>
                <w:sz w:val="19"/>
              </w:rPr>
              <w:t xml:space="preserve">Legal name</w:t>
            </w:r>
          </w:p>
        </w:tc>
        <w:tc>
          <w:tcPr/>
          <w:p>
            <w:pPr>
              <w:pStyle w:val="Compact"/>
              <w:spacing w:after="20" w:before="20"/>
              <w:jc w:val="left"/>
            </w:pPr>
            <w:r>
              <w:rPr>
                <w:rFonts w:ascii="Calibri" w:hAnsi="Calibri"/>
                <w:sz w:val="19"/>
              </w:rPr>
              <w:t xml:space="preserve">iDen2 Inc.</w:t>
            </w:r>
          </w:p>
        </w:tc>
        <w:tc>
          <w:tcPr/>
          <w:p>
            <w:pPr>
              <w:pStyle w:val="Compact"/>
              <w:spacing w:after="20" w:before="20"/>
              <w:jc w:val="left"/>
            </w:pPr>
            <w:r>
              <w:rPr>
                <w:rFonts w:ascii="Calibri" w:hAnsi="Calibri"/>
                <w:sz w:val="19"/>
              </w:rPr>
              <w:t xml:space="preserve">[CUSTOMER LEGAL NAME]</w:t>
            </w:r>
          </w:p>
        </w:tc>
      </w:tr>
      <w:tr>
        <w:tc>
          <w:tcPr/>
          <w:p>
            <w:pPr>
              <w:pStyle w:val="Compact"/>
              <w:spacing w:after="20" w:before="20"/>
              <w:jc w:val="left"/>
            </w:pPr>
            <w:r>
              <w:rPr>
                <w:bCs/>
                <w:rFonts w:ascii="Calibri" w:hAnsi="Calibri"/>
                <w:b/>
                <w:sz w:val="19"/>
              </w:rPr>
              <w:t xml:space="preserve">Address</w:t>
            </w:r>
          </w:p>
        </w:tc>
        <w:tc>
          <w:tcPr/>
          <w:p>
            <w:pPr>
              <w:pStyle w:val="Compact"/>
              <w:spacing w:after="20" w:before="20"/>
              <w:jc w:val="left"/>
            </w:pPr>
            <w:r>
              <w:rPr>
                <w:rFonts w:ascii="Calibri" w:hAnsi="Calibri"/>
                <w:sz w:val="19"/>
              </w:rPr>
              <w:t xml:space="preserve">30 N Gould St, Ste R, Sheridan, WY 82801, USA</w:t>
            </w:r>
          </w:p>
        </w:tc>
        <w:tc>
          <w:tcPr/>
          <w:p>
            <w:pPr>
              <w:pStyle w:val="Compact"/>
              <w:spacing w:after="20" w:before="20"/>
              <w:jc w:val="left"/>
            </w:pPr>
            <w:r>
              <w:rPr>
                <w:rFonts w:ascii="Calibri" w:hAnsi="Calibri"/>
                <w:sz w:val="19"/>
              </w:rPr>
              <w:t xml:space="preserve">[ADDRESS]</w:t>
            </w:r>
          </w:p>
        </w:tc>
      </w:tr>
      <w:tr>
        <w:tc>
          <w:tcPr/>
          <w:p>
            <w:pPr>
              <w:pStyle w:val="Compact"/>
              <w:spacing w:after="20" w:before="20"/>
              <w:jc w:val="left"/>
            </w:pPr>
            <w:r>
              <w:rPr>
                <w:bCs/>
                <w:rFonts w:ascii="Calibri" w:hAnsi="Calibri"/>
                <w:b/>
                <w:sz w:val="19"/>
              </w:rPr>
              <w:t xml:space="preserve">Business contact</w:t>
            </w:r>
          </w:p>
        </w:tc>
        <w:tc>
          <w:tcPr/>
          <w:p>
            <w:pPr>
              <w:pStyle w:val="Compact"/>
              <w:spacing w:after="20" w:before="20"/>
              <w:jc w:val="left"/>
            </w:pPr>
            <w:r>
              <w:rPr>
                <w:rFonts w:ascii="Calibri" w:hAnsi="Calibri"/>
                <w:sz w:val="19"/>
              </w:rPr>
              <w:t xml:space="preserve">[NAME, EMAIL]</w:t>
            </w:r>
          </w:p>
        </w:tc>
        <w:tc>
          <w:tcPr/>
          <w:p>
            <w:pPr>
              <w:pStyle w:val="Compact"/>
              <w:spacing w:after="20" w:before="20"/>
              <w:jc w:val="left"/>
            </w:pPr>
            <w:r>
              <w:rPr>
                <w:rFonts w:ascii="Calibri" w:hAnsi="Calibri"/>
                <w:sz w:val="19"/>
              </w:rPr>
              <w:t xml:space="preserve">[NAME, EMAIL]</w:t>
            </w:r>
          </w:p>
        </w:tc>
      </w:tr>
      <w:tr>
        <w:tc>
          <w:tcPr/>
          <w:p>
            <w:pPr>
              <w:pStyle w:val="Compact"/>
              <w:spacing w:after="20" w:before="20"/>
              <w:jc w:val="left"/>
            </w:pPr>
            <w:r>
              <w:rPr>
                <w:bCs/>
                <w:rFonts w:ascii="Calibri" w:hAnsi="Calibri"/>
                <w:b/>
                <w:sz w:val="19"/>
              </w:rPr>
              <w:t xml:space="preserve">Billing contact</w:t>
            </w:r>
          </w:p>
        </w:tc>
        <w:tc>
          <w:tcPr/>
          <w:p>
            <w:pPr>
              <w:pStyle w:val="Compact"/>
              <w:spacing w:after="20" w:before="20"/>
              <w:jc w:val="left"/>
            </w:pPr>
            <w:r>
              <w:rPr>
                <w:rFonts w:ascii="Calibri" w:hAnsi="Calibri"/>
                <w:sz w:val="19"/>
              </w:rPr>
              <w:t xml:space="preserve">billing@iden2.com [CONFIRM]</w:t>
            </w:r>
          </w:p>
        </w:tc>
        <w:tc>
          <w:tcPr/>
          <w:p>
            <w:pPr>
              <w:pStyle w:val="Compact"/>
              <w:spacing w:after="20" w:before="20"/>
              <w:jc w:val="left"/>
            </w:pPr>
            <w:r>
              <w:rPr>
                <w:rFonts w:ascii="Calibri" w:hAnsi="Calibri"/>
                <w:sz w:val="19"/>
              </w:rPr>
              <w:t xml:space="preserve">[NAME, EMAIL]</w:t>
            </w:r>
          </w:p>
        </w:tc>
      </w:tr>
      <w:tr>
        <w:tc>
          <w:tcPr/>
          <w:p>
            <w:pPr>
              <w:pStyle w:val="Compact"/>
              <w:spacing w:after="20" w:before="20"/>
              <w:jc w:val="left"/>
            </w:pPr>
            <w:r>
              <w:rPr>
                <w:bCs/>
                <w:rFonts w:ascii="Calibri" w:hAnsi="Calibri"/>
                <w:b/>
                <w:sz w:val="19"/>
              </w:rPr>
              <w:t xml:space="preserve">Legal notices</w:t>
            </w:r>
          </w:p>
        </w:tc>
        <w:tc>
          <w:tcPr/>
          <w:p>
            <w:pPr>
              <w:pStyle w:val="Compact"/>
              <w:spacing w:after="20" w:before="20"/>
              <w:jc w:val="left"/>
            </w:pPr>
            <w:r>
              <w:rPr>
                <w:rFonts w:ascii="Calibri" w:hAnsi="Calibri"/>
                <w:sz w:val="19"/>
              </w:rPr>
              <w:t xml:space="preserve">legal@iden2.com</w:t>
            </w:r>
          </w:p>
        </w:tc>
        <w:tc>
          <w:tcPr/>
          <w:p>
            <w:pPr>
              <w:pStyle w:val="Compact"/>
              <w:spacing w:after="20" w:before="20"/>
              <w:jc w:val="left"/>
            </w:pPr>
            <w:r>
              <w:rPr>
                <w:rFonts w:ascii="Calibri" w:hAnsi="Calibri"/>
                <w:sz w:val="19"/>
              </w:rPr>
              <w:t xml:space="preserve">[EMAIL]</w:t>
            </w:r>
          </w:p>
        </w:tc>
      </w:tr>
      <w:tr>
        <w:tc>
          <w:tcPr/>
          <w:p>
            <w:pPr>
              <w:pStyle w:val="Compact"/>
              <w:spacing w:after="20" w:before="20"/>
              <w:jc w:val="left"/>
            </w:pPr>
            <w:r>
              <w:rPr>
                <w:bCs/>
                <w:rFonts w:ascii="Calibri" w:hAnsi="Calibri"/>
                <w:b/>
                <w:sz w:val="19"/>
              </w:rPr>
              <w:t xml:space="preserve">Customer PO number (if required)</w:t>
            </w:r>
          </w:p>
        </w:tc>
        <w:tc>
          <w:tcPr/>
          <w:p>
            <w:pPr>
              <w:pStyle w:val="Compact"/>
              <w:spacing w:after="20" w:before="20"/>
              <w:jc w:val="left"/>
            </w:pPr>
            <w:r>
              <w:rPr>
                <w:rFonts w:ascii="Calibri" w:hAnsi="Calibri"/>
                <w:sz w:val="19"/>
              </w:rPr>
              <w:t xml:space="preserve">n/a</w:t>
            </w:r>
          </w:p>
        </w:tc>
        <w:tc>
          <w:tcPr/>
          <w:p>
            <w:pPr>
              <w:pStyle w:val="Compact"/>
              <w:spacing w:after="20" w:before="20"/>
              <w:jc w:val="left"/>
            </w:pPr>
            <w:r>
              <w:rPr>
                <w:rFonts w:ascii="Calibri" w:hAnsi="Calibri"/>
                <w:sz w:val="19"/>
              </w:rPr>
              <w:t xml:space="preserve">[PO NUMBER]</w:t>
            </w:r>
          </w:p>
        </w:tc>
      </w:tr>
      <w:tr>
        <w:tc>
          <w:tcPr/>
          <w:p>
            <w:pPr>
              <w:pStyle w:val="Compact"/>
              <w:spacing w:after="20" w:before="20"/>
              <w:jc w:val="left"/>
            </w:pPr>
            <w:r>
              <w:rPr>
                <w:bCs/>
                <w:rFonts w:ascii="Calibri" w:hAnsi="Calibri"/>
                <w:b/>
                <w:sz w:val="19"/>
              </w:rPr>
              <w:t xml:space="preserve">Customer tax / VAT ID</w:t>
            </w:r>
          </w:p>
        </w:tc>
        <w:tc>
          <w:tcPr/>
          <w:p>
            <w:pPr>
              <w:pStyle w:val="Compact"/>
              <w:spacing w:after="20" w:before="20"/>
              <w:jc w:val="left"/>
            </w:pPr>
            <w:r>
              <w:rPr>
                <w:rFonts w:ascii="Calibri" w:hAnsi="Calibri"/>
                <w:sz w:val="19"/>
              </w:rPr>
              <w:t xml:space="preserve">n/a</w:t>
            </w:r>
          </w:p>
        </w:tc>
        <w:tc>
          <w:tcPr/>
          <w:p>
            <w:pPr>
              <w:pStyle w:val="Compact"/>
              <w:spacing w:after="20" w:before="20"/>
              <w:jc w:val="left"/>
            </w:pPr>
            <w:r>
              <w:rPr>
                <w:rFonts w:ascii="Calibri" w:hAnsi="Calibri"/>
                <w:sz w:val="19"/>
              </w:rPr>
              <w:t xml:space="preserve">[ID]</w:t>
            </w:r>
          </w:p>
        </w:tc>
      </w:tr>
    </w:tbl>
    <w:bookmarkEnd w:id="24"/>
    <w:bookmarkStart w:id="28" w:name="what-the-customer-is-buying"/>
    <w:p>
      <w:pPr>
        <w:pStyle w:val="Heading1"/>
      </w:pPr>
      <w:r>
        <w:t xml:space="preserve">2. WHAT THE CUSTOMER IS BUYING</w:t>
      </w:r>
    </w:p>
    <w:bookmarkStart w:id="25" w:name="subscription"/>
    <w:p>
      <w:pPr>
        <w:pStyle w:val="Heading2"/>
      </w:pPr>
      <w:r>
        <w:t xml:space="preserve">2.1 Subscription</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1584"/>
        <w:gridCol w:w="1584"/>
        <w:gridCol w:w="1584"/>
        <w:gridCol w:w="1584"/>
        <w:gridCol w:w="1584"/>
      </w:tblGrid>
      <w:tr>
        <w:trPr>
          <w:tblHeader w:val="true"/>
        </w:trPr>
        <w:tc>
          <w:tcPr>
            <w:shd w:val="clear" w:color="auto" w:fill="EFE3FB"/>
          </w:tcPr>
          <w:p>
            <w:pPr>
              <w:pStyle w:val="Compact"/>
              <w:spacing w:after="20" w:before="20"/>
              <w:jc w:val="left"/>
            </w:pPr>
            <w:r>
              <w:rPr>
                <w:rFonts w:ascii="Calibri" w:hAnsi="Calibri"/>
                <w:b/>
                <w:sz w:val="19"/>
              </w:rPr>
              <w:t xml:space="preserve">Module</w:t>
            </w:r>
          </w:p>
        </w:tc>
        <w:tc>
          <w:tcPr>
            <w:shd w:val="clear" w:color="auto" w:fill="EFE3FB"/>
          </w:tcPr>
          <w:p>
            <w:pPr>
              <w:pStyle w:val="Compact"/>
              <w:spacing w:after="20" w:before="20"/>
              <w:jc w:val="left"/>
            </w:pPr>
            <w:r>
              <w:rPr>
                <w:rFonts w:ascii="Calibri" w:hAnsi="Calibri"/>
                <w:b/>
                <w:sz w:val="19"/>
              </w:rPr>
              <w:t xml:space="preserve">Plan or tier</w:t>
            </w:r>
          </w:p>
        </w:tc>
        <w:tc>
          <w:tcPr>
            <w:shd w:val="clear" w:color="auto" w:fill="EFE3FB"/>
          </w:tcPr>
          <w:p>
            <w:pPr>
              <w:pStyle w:val="Compact"/>
              <w:spacing w:after="20" w:before="20"/>
              <w:jc w:val="left"/>
            </w:pPr>
            <w:r>
              <w:rPr>
                <w:rFonts w:ascii="Calibri" w:hAnsi="Calibri"/>
                <w:b/>
                <w:sz w:val="19"/>
              </w:rPr>
              <w:t xml:space="preserve">Quantity and limit</w:t>
            </w:r>
          </w:p>
        </w:tc>
        <w:tc>
          <w:tcPr>
            <w:shd w:val="clear" w:color="auto" w:fill="EFE3FB"/>
          </w:tcPr>
          <w:p>
            <w:pPr>
              <w:pStyle w:val="Compact"/>
              <w:spacing w:after="20" w:before="20"/>
              <w:jc w:val="left"/>
            </w:pPr>
            <w:r>
              <w:rPr>
                <w:rFonts w:ascii="Calibri" w:hAnsi="Calibri"/>
                <w:b/>
                <w:sz w:val="19"/>
              </w:rPr>
              <w:t xml:space="preserve">Environment</w:t>
            </w:r>
          </w:p>
        </w:tc>
        <w:tc>
          <w:tcPr>
            <w:shd w:val="clear" w:color="auto" w:fill="EFE3FB"/>
          </w:tcPr>
          <w:p>
            <w:pPr>
              <w:pStyle w:val="Compact"/>
              <w:spacing w:after="20" w:before="20"/>
              <w:jc w:val="right"/>
            </w:pPr>
            <w:r>
              <w:rPr>
                <w:rFonts w:ascii="Calibri" w:hAnsi="Calibri"/>
                <w:b/>
                <w:sz w:val="19"/>
              </w:rPr>
              <w:t xml:space="preserve">Annual fee (USD)</w:t>
            </w:r>
          </w:p>
        </w:tc>
      </w:tr>
      <w:tr>
        <w:tc>
          <w:tcPr/>
          <w:p>
            <w:pPr>
              <w:pStyle w:val="Compact"/>
              <w:spacing w:after="20" w:before="20"/>
              <w:jc w:val="left"/>
            </w:pPr>
            <w:r>
              <w:rPr>
                <w:rFonts w:ascii="Calibri" w:hAnsi="Calibri"/>
                <w:sz w:val="19"/>
              </w:rPr>
              <w:t xml:space="preserve">[Credentials Factory]</w:t>
            </w:r>
          </w:p>
        </w:tc>
        <w:tc>
          <w:tcPr/>
          <w:p>
            <w:pPr>
              <w:pStyle w:val="Compact"/>
              <w:spacing w:after="20" w:before="20"/>
              <w:jc w:val="left"/>
            </w:pPr>
            <w:r>
              <w:rPr>
                <w:rFonts w:ascii="Calibri" w:hAnsi="Calibri"/>
                <w:sz w:val="19"/>
              </w:rPr>
              <w:t xml:space="preserve">[TIER]</w:t>
            </w:r>
          </w:p>
        </w:tc>
        <w:tc>
          <w:tcPr/>
          <w:p>
            <w:pPr>
              <w:pStyle w:val="Compact"/>
              <w:spacing w:after="20" w:before="20"/>
              <w:jc w:val="left"/>
            </w:pPr>
            <w:r>
              <w:rPr>
                <w:rFonts w:ascii="Calibri" w:hAnsi="Calibri"/>
                <w:sz w:val="19"/>
              </w:rPr>
              <w:t xml:space="preserve">[e.g., up to X Credentials issued per year]</w:t>
            </w:r>
          </w:p>
        </w:tc>
        <w:tc>
          <w:tcPr/>
          <w:p>
            <w:pPr>
              <w:pStyle w:val="Compact"/>
              <w:spacing w:after="20" w:before="20"/>
              <w:jc w:val="left"/>
            </w:pPr>
            <w:r>
              <w:rPr>
                <w:rFonts w:ascii="Calibri" w:hAnsi="Calibri"/>
                <w:sz w:val="19"/>
              </w:rPr>
              <w:t xml:space="preserve">[Production / Staging]</w:t>
            </w:r>
          </w:p>
        </w:tc>
        <w:tc>
          <w:tcPr/>
          <w:p>
            <w:pPr>
              <w:pStyle w:val="Compact"/>
              <w:spacing w:after="20" w:before="20"/>
              <w:jc w:val="right"/>
            </w:pPr>
            <w:r>
              <w:rPr>
                <w:rFonts w:ascii="Calibri" w:hAnsi="Calibri"/>
                <w:sz w:val="19"/>
              </w:rPr>
              <w:t xml:space="preserve">[AMOUNT]</w:t>
            </w:r>
          </w:p>
        </w:tc>
      </w:tr>
      <w:tr>
        <w:tc>
          <w:tcPr/>
          <w:p>
            <w:pPr>
              <w:pStyle w:val="Compact"/>
              <w:spacing w:after="20" w:before="20"/>
              <w:jc w:val="left"/>
            </w:pPr>
            <w:r>
              <w:rPr>
                <w:rFonts w:ascii="Calibri" w:hAnsi="Calibri"/>
                <w:sz w:val="19"/>
              </w:rPr>
              <w:t xml:space="preserve">[Trust Engine]</w:t>
            </w:r>
          </w:p>
        </w:tc>
        <w:tc>
          <w:tcPr/>
          <w:p>
            <w:pPr>
              <w:pStyle w:val="Compact"/>
              <w:spacing w:after="20" w:before="20"/>
              <w:jc w:val="left"/>
            </w:pPr>
            <w:r>
              <w:rPr>
                <w:rFonts w:ascii="Calibri" w:hAnsi="Calibri"/>
                <w:sz w:val="19"/>
              </w:rPr>
              <w:t xml:space="preserve">[TIER]</w:t>
            </w:r>
          </w:p>
        </w:tc>
        <w:tc>
          <w:tcPr/>
          <w:p>
            <w:pPr>
              <w:pStyle w:val="Compact"/>
              <w:spacing w:after="20" w:before="20"/>
              <w:jc w:val="left"/>
            </w:pPr>
            <w:r>
              <w:rPr>
                <w:rFonts w:ascii="Calibri" w:hAnsi="Calibri"/>
                <w:sz w:val="19"/>
              </w:rPr>
              <w:t xml:space="preserve">[e.g., up to X verifications per year]</w:t>
            </w:r>
          </w:p>
        </w:tc>
        <w:tc>
          <w:tcPr/>
          <w:p>
            <w:pPr>
              <w:pStyle w:val="Compact"/>
              <w:spacing w:after="20" w:before="20"/>
              <w:jc w:val="left"/>
            </w:pPr>
            <w:r>
              <w:rPr>
                <w:rFonts w:ascii="Calibri" w:hAnsi="Calibri"/>
                <w:sz w:val="19"/>
              </w:rPr>
              <w:t xml:space="preserve">[ ]</w:t>
            </w:r>
          </w:p>
        </w:tc>
        <w:tc>
          <w:tcPr/>
          <w:p>
            <w:pPr>
              <w:pStyle w:val="Compact"/>
              <w:spacing w:after="20" w:before="20"/>
              <w:jc w:val="right"/>
            </w:pPr>
            <w:r>
              <w:rPr>
                <w:rFonts w:ascii="Calibri" w:hAnsi="Calibri"/>
                <w:sz w:val="19"/>
              </w:rPr>
              <w:t xml:space="preserve">[AMOUNT]</w:t>
            </w:r>
          </w:p>
        </w:tc>
      </w:tr>
      <w:tr>
        <w:tc>
          <w:tcPr/>
          <w:p>
            <w:pPr>
              <w:pStyle w:val="Compact"/>
              <w:spacing w:after="20" w:before="20"/>
              <w:jc w:val="left"/>
            </w:pPr>
            <w:r>
              <w:rPr>
                <w:rFonts w:ascii="Calibri" w:hAnsi="Calibri"/>
                <w:sz w:val="19"/>
              </w:rPr>
              <w:t xml:space="preserve">[Holdr Wallet]</w:t>
            </w:r>
          </w:p>
        </w:tc>
        <w:tc>
          <w:tcPr/>
          <w:p>
            <w:pPr>
              <w:pStyle w:val="Compact"/>
              <w:spacing w:after="20" w:before="20"/>
              <w:jc w:val="left"/>
            </w:pPr>
            <w:r>
              <w:rPr>
                <w:rFonts w:ascii="Calibri" w:hAnsi="Calibri"/>
                <w:sz w:val="19"/>
              </w:rPr>
              <w:t xml:space="preserve">[TIER]</w:t>
            </w:r>
          </w:p>
        </w:tc>
        <w:tc>
          <w:tcPr/>
          <w:p>
            <w:pPr>
              <w:pStyle w:val="Compact"/>
              <w:spacing w:after="20" w:before="20"/>
              <w:jc w:val="left"/>
            </w:pPr>
            <w:r>
              <w:rPr>
                <w:rFonts w:ascii="Calibri" w:hAnsi="Calibri"/>
                <w:sz w:val="19"/>
              </w:rPr>
              <w:t xml:space="preserve">[e.g., up to X active wallets]</w:t>
            </w:r>
          </w:p>
        </w:tc>
        <w:tc>
          <w:tcPr/>
          <w:p>
            <w:pPr>
              <w:pStyle w:val="Compact"/>
              <w:spacing w:after="20" w:before="20"/>
              <w:jc w:val="left"/>
            </w:pPr>
            <w:r>
              <w:rPr>
                <w:rFonts w:ascii="Calibri" w:hAnsi="Calibri"/>
                <w:sz w:val="19"/>
              </w:rPr>
              <w:t xml:space="preserve">[ ]</w:t>
            </w:r>
          </w:p>
        </w:tc>
        <w:tc>
          <w:tcPr/>
          <w:p>
            <w:pPr>
              <w:pStyle w:val="Compact"/>
              <w:spacing w:after="20" w:before="20"/>
              <w:jc w:val="right"/>
            </w:pPr>
            <w:r>
              <w:rPr>
                <w:rFonts w:ascii="Calibri" w:hAnsi="Calibri"/>
                <w:sz w:val="19"/>
              </w:rPr>
              <w:t xml:space="preserve">[AMOUNT]</w:t>
            </w:r>
          </w:p>
        </w:tc>
      </w:tr>
      <w:tr>
        <w:tc>
          <w:tcPr/>
          <w:p>
            <w:pPr>
              <w:pStyle w:val="Compact"/>
              <w:spacing w:after="20" w:before="20"/>
              <w:jc w:val="left"/>
            </w:pPr>
            <w:r>
              <w:rPr>
                <w:rFonts w:ascii="Calibri" w:hAnsi="Calibri"/>
                <w:sz w:val="19"/>
              </w:rPr>
              <w:t xml:space="preserve">[APoC Engine]</w:t>
            </w:r>
          </w:p>
        </w:tc>
        <w:tc>
          <w:tcPr/>
          <w:p>
            <w:pPr>
              <w:pStyle w:val="Compact"/>
              <w:spacing w:after="20" w:before="20"/>
              <w:jc w:val="left"/>
            </w:pPr>
            <w:r>
              <w:rPr>
                <w:rFonts w:ascii="Calibri" w:hAnsi="Calibri"/>
                <w:sz w:val="19"/>
              </w:rPr>
              <w:t xml:space="preserve">[TIER]</w:t>
            </w:r>
          </w:p>
        </w:tc>
        <w:tc>
          <w:tcPr/>
          <w:p>
            <w:pPr>
              <w:pStyle w:val="Compact"/>
              <w:spacing w:after="20" w:before="20"/>
              <w:jc w:val="left"/>
            </w:pPr>
            <w:r>
              <w:rPr>
                <w:rFonts w:ascii="Calibri" w:hAnsi="Calibri"/>
                <w:sz w:val="19"/>
              </w:rPr>
              <w:t xml:space="preserve">[e.g., up to X AI Agents]</w:t>
            </w:r>
          </w:p>
        </w:tc>
        <w:tc>
          <w:tcPr/>
          <w:p>
            <w:pPr>
              <w:pStyle w:val="Compact"/>
              <w:spacing w:after="20" w:before="20"/>
              <w:jc w:val="left"/>
            </w:pPr>
            <w:r>
              <w:rPr>
                <w:rFonts w:ascii="Calibri" w:hAnsi="Calibri"/>
                <w:sz w:val="19"/>
              </w:rPr>
              <w:t xml:space="preserve">[ ]</w:t>
            </w:r>
          </w:p>
        </w:tc>
        <w:tc>
          <w:tcPr/>
          <w:p>
            <w:pPr>
              <w:pStyle w:val="Compact"/>
              <w:spacing w:after="20" w:before="20"/>
              <w:jc w:val="right"/>
            </w:pPr>
            <w:r>
              <w:rPr>
                <w:rFonts w:ascii="Calibri" w:hAnsi="Calibri"/>
                <w:sz w:val="19"/>
              </w:rPr>
              <w:t xml:space="preserve">[AMOUNT]</w:t>
            </w:r>
          </w:p>
        </w:tc>
      </w:tr>
      <w:tr>
        <w:tc>
          <w:tcPr/>
          <w:p>
            <w:pPr>
              <w:pStyle w:val="Compact"/>
              <w:spacing w:after="20" w:before="20"/>
              <w:jc w:val="left"/>
            </w:pPr>
            <w:r>
              <w:rPr>
                <w:rFonts w:ascii="Calibri" w:hAnsi="Calibri"/>
                <w:sz w:val="19"/>
              </w:rPr>
              <w:t xml:space="preserve">[Custody Controls]</w:t>
            </w:r>
          </w:p>
        </w:tc>
        <w:tc>
          <w:tcPr/>
          <w:p>
            <w:pPr>
              <w:pStyle w:val="Compact"/>
              <w:spacing w:after="20" w:before="20"/>
              <w:jc w:val="left"/>
            </w:pPr>
            <w:r>
              <w:rPr>
                <w:rFonts w:ascii="Calibri" w:hAnsi="Calibri"/>
                <w:sz w:val="19"/>
              </w:rPr>
              <w:t xml:space="preserve">[TIER]</w:t>
            </w:r>
          </w:p>
        </w:tc>
        <w:tc>
          <w:tcPr/>
          <w:p>
            <w:pPr>
              <w:pStyle w:val="Compact"/>
              <w:spacing w:after="20" w:before="20"/>
              <w:jc w:val="left"/>
            </w:pPr>
            <w:r>
              <w:rPr>
                <w:rFonts w:ascii="Calibri" w:hAnsi="Calibri"/>
                <w:sz w:val="19"/>
              </w:rPr>
              <w:t xml:space="preserve">[ ]</w:t>
            </w:r>
          </w:p>
        </w:tc>
        <w:tc>
          <w:tcPr/>
          <w:p>
            <w:pPr>
              <w:pStyle w:val="Compact"/>
              <w:spacing w:after="20" w:before="20"/>
              <w:jc w:val="left"/>
            </w:pPr>
            <w:r>
              <w:rPr>
                <w:rFonts w:ascii="Calibri" w:hAnsi="Calibri"/>
                <w:sz w:val="19"/>
              </w:rPr>
              <w:t xml:space="preserve">[ ]</w:t>
            </w:r>
          </w:p>
        </w:tc>
        <w:tc>
          <w:tcPr/>
          <w:p>
            <w:pPr>
              <w:pStyle w:val="Compact"/>
              <w:spacing w:after="20" w:before="20"/>
              <w:jc w:val="right"/>
            </w:pPr>
            <w:r>
              <w:rPr>
                <w:rFonts w:ascii="Calibri" w:hAnsi="Calibri"/>
                <w:sz w:val="19"/>
              </w:rPr>
              <w:t xml:space="preserve">[AMOUNT]</w:t>
            </w:r>
          </w:p>
        </w:tc>
      </w:tr>
      <w:tr>
        <w:tc>
          <w:tcPr/>
          <w:p>
            <w:pPr>
              <w:pStyle w:val="Compact"/>
              <w:spacing w:after="20" w:before="20"/>
              <w:jc w:val="left"/>
            </w:pPr>
            <w:r>
              <w:rPr>
                <w:rFonts w:ascii="Calibri" w:hAnsi="Calibri"/>
                <w:sz w:val="19"/>
              </w:rPr>
              <w:t xml:space="preserve">[Protocol Bridge]</w:t>
            </w:r>
          </w:p>
        </w:tc>
        <w:tc>
          <w:tcPr/>
          <w:p>
            <w:pPr>
              <w:pStyle w:val="Compact"/>
              <w:spacing w:after="20" w:before="20"/>
              <w:jc w:val="left"/>
            </w:pPr>
            <w:r>
              <w:rPr>
                <w:rFonts w:ascii="Calibri" w:hAnsi="Calibri"/>
                <w:sz w:val="19"/>
              </w:rPr>
              <w:t xml:space="preserve">[TIER]</w:t>
            </w:r>
          </w:p>
        </w:tc>
        <w:tc>
          <w:tcPr/>
          <w:p>
            <w:pPr>
              <w:pStyle w:val="Compact"/>
              <w:spacing w:after="20" w:before="20"/>
              <w:jc w:val="left"/>
            </w:pPr>
            <w:r>
              <w:rPr>
                <w:rFonts w:ascii="Calibri" w:hAnsi="Calibri"/>
                <w:sz w:val="19"/>
              </w:rPr>
              <w:t xml:space="preserve">[ ]</w:t>
            </w:r>
          </w:p>
        </w:tc>
        <w:tc>
          <w:tcPr/>
          <w:p>
            <w:pPr>
              <w:pStyle w:val="Compact"/>
              <w:spacing w:after="20" w:before="20"/>
              <w:jc w:val="left"/>
            </w:pPr>
            <w:r>
              <w:rPr>
                <w:rFonts w:ascii="Calibri" w:hAnsi="Calibri"/>
                <w:sz w:val="19"/>
              </w:rPr>
              <w:t xml:space="preserve">[ ]</w:t>
            </w:r>
          </w:p>
        </w:tc>
        <w:tc>
          <w:tcPr/>
          <w:p>
            <w:pPr>
              <w:pStyle w:val="Compact"/>
              <w:spacing w:after="20" w:before="20"/>
              <w:jc w:val="right"/>
            </w:pPr>
            <w:r>
              <w:rPr>
                <w:rFonts w:ascii="Calibri" w:hAnsi="Calibri"/>
                <w:sz w:val="19"/>
              </w:rPr>
              <w:t xml:space="preserve">[AMOUNT]</w:t>
            </w:r>
          </w:p>
        </w:tc>
      </w:tr>
      <w:tr>
        <w:tc>
          <w:tcPr/>
          <w:p>
            <w:pPr>
              <w:pStyle w:val="Compact"/>
              <w:spacing w:after="20" w:before="20"/>
              <w:jc w:val="left"/>
            </w:pPr>
            <w:r>
              <w:rPr>
                <w:bCs/>
                <w:rFonts w:ascii="Calibri" w:hAnsi="Calibri"/>
                <w:b/>
                <w:sz w:val="19"/>
              </w:rPr>
              <w:t xml:space="preserve">Total annual subscription fee</w:t>
            </w:r>
          </w:p>
        </w:tc>
        <w:tc>
          <w:tcPr/>
          <w:p>
            <w:pPr>
              <w:pStyle w:val="Compact"/>
              <w:spacing w:after="20" w:before="20"/>
            </w:pPr>
          </w:p>
        </w:tc>
        <w:tc>
          <w:tcPr/>
          <w:p>
            <w:pPr>
              <w:pStyle w:val="Compact"/>
              <w:spacing w:after="20" w:before="20"/>
            </w:pPr>
          </w:p>
        </w:tc>
        <w:tc>
          <w:tcPr/>
          <w:p>
            <w:pPr>
              <w:pStyle w:val="Compact"/>
              <w:spacing w:after="20" w:before="20"/>
            </w:pPr>
          </w:p>
        </w:tc>
        <w:tc>
          <w:tcPr/>
          <w:p>
            <w:pPr>
              <w:pStyle w:val="Compact"/>
              <w:spacing w:after="20" w:before="20"/>
              <w:jc w:val="right"/>
            </w:pPr>
            <w:r>
              <w:rPr>
                <w:bCs/>
                <w:rFonts w:ascii="Calibri" w:hAnsi="Calibri"/>
                <w:b/>
                <w:sz w:val="19"/>
              </w:rPr>
              <w:t xml:space="preserve">[AMOUNT]</w:t>
            </w:r>
          </w:p>
        </w:tc>
      </w:tr>
    </w:tbl>
    <w:bookmarkEnd w:id="25"/>
    <w:bookmarkStart w:id="26" w:name="one-time-and-recurring-services"/>
    <w:p>
      <w:pPr>
        <w:pStyle w:val="Heading2"/>
      </w:pPr>
      <w:r>
        <w:t xml:space="preserve">2.2 One-time and recurring services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1980"/>
        <w:gridCol w:w="1980"/>
        <w:gridCol w:w="1980"/>
        <w:gridCol w:w="1980"/>
      </w:tblGrid>
      <w:tr>
        <w:trPr>
          <w:tblHeader w:val="true"/>
        </w:trPr>
        <w:tc>
          <w:tcPr>
            <w:shd w:val="clear" w:color="auto" w:fill="EFE3FB"/>
          </w:tcPr>
          <w:p>
            <w:pPr>
              <w:pStyle w:val="Compact"/>
              <w:spacing w:after="20" w:before="20"/>
              <w:jc w:val="left"/>
            </w:pPr>
            <w:r>
              <w:rPr>
                <w:rFonts w:ascii="Calibri" w:hAnsi="Calibri"/>
                <w:b/>
                <w:sz w:val="19"/>
              </w:rPr>
              <w:t xml:space="preserve">Item</w:t>
            </w:r>
          </w:p>
        </w:tc>
        <w:tc>
          <w:tcPr>
            <w:shd w:val="clear" w:color="auto" w:fill="EFE3FB"/>
          </w:tcPr>
          <w:p>
            <w:pPr>
              <w:pStyle w:val="Compact"/>
              <w:spacing w:after="20" w:before="20"/>
              <w:jc w:val="left"/>
            </w:pPr>
            <w:r>
              <w:rPr>
                <w:rFonts w:ascii="Calibri" w:hAnsi="Calibri"/>
                <w:b/>
                <w:sz w:val="19"/>
              </w:rPr>
              <w:t xml:space="preserve">Description</w:t>
            </w:r>
          </w:p>
        </w:tc>
        <w:tc>
          <w:tcPr>
            <w:shd w:val="clear" w:color="auto" w:fill="EFE3FB"/>
          </w:tcPr>
          <w:p>
            <w:pPr>
              <w:pStyle w:val="Compact"/>
              <w:spacing w:after="20" w:before="20"/>
              <w:jc w:val="left"/>
            </w:pPr>
            <w:r>
              <w:rPr>
                <w:rFonts w:ascii="Calibri" w:hAnsi="Calibri"/>
                <w:b/>
                <w:sz w:val="19"/>
              </w:rPr>
              <w:t xml:space="preserve">Basis</w:t>
            </w:r>
          </w:p>
        </w:tc>
        <w:tc>
          <w:tcPr>
            <w:shd w:val="clear" w:color="auto" w:fill="EFE3FB"/>
          </w:tcPr>
          <w:p>
            <w:pPr>
              <w:pStyle w:val="Compact"/>
              <w:spacing w:after="20" w:before="20"/>
              <w:jc w:val="right"/>
            </w:pPr>
            <w:r>
              <w:rPr>
                <w:rFonts w:ascii="Calibri" w:hAnsi="Calibri"/>
                <w:b/>
                <w:sz w:val="19"/>
              </w:rPr>
              <w:t xml:space="preserve">Fee (USD)</w:t>
            </w:r>
          </w:p>
        </w:tc>
      </w:tr>
      <w:tr>
        <w:tc>
          <w:tcPr/>
          <w:p>
            <w:pPr>
              <w:pStyle w:val="Compact"/>
              <w:spacing w:after="20" w:before="20"/>
              <w:jc w:val="left"/>
            </w:pPr>
            <w:r>
              <w:rPr>
                <w:rFonts w:ascii="Calibri" w:hAnsi="Calibri"/>
                <w:sz w:val="19"/>
              </w:rPr>
              <w:t xml:space="preserve">Implementation and onboarding</w:t>
            </w:r>
          </w:p>
        </w:tc>
        <w:tc>
          <w:tcPr/>
          <w:p>
            <w:pPr>
              <w:pStyle w:val="Compact"/>
              <w:spacing w:after="20" w:before="20"/>
              <w:jc w:val="left"/>
            </w:pPr>
            <w:r>
              <w:rPr>
                <w:rFonts w:ascii="Calibri" w:hAnsi="Calibri"/>
                <w:sz w:val="19"/>
              </w:rPr>
              <w:t xml:space="preserve">Described in SOW [SOW REF]</w:t>
            </w:r>
          </w:p>
        </w:tc>
        <w:tc>
          <w:tcPr/>
          <w:p>
            <w:pPr>
              <w:pStyle w:val="Compact"/>
              <w:spacing w:after="20" w:before="20"/>
              <w:jc w:val="left"/>
            </w:pPr>
            <w:r>
              <w:rPr>
                <w:rFonts w:ascii="Calibri" w:hAnsi="Calibri"/>
                <w:sz w:val="19"/>
              </w:rPr>
              <w:t xml:space="preserve">[Fixed fee / T&amp;M]</w:t>
            </w:r>
          </w:p>
        </w:tc>
        <w:tc>
          <w:tcPr/>
          <w:p>
            <w:pPr>
              <w:pStyle w:val="Compact"/>
              <w:spacing w:after="20" w:before="20"/>
              <w:jc w:val="right"/>
            </w:pPr>
            <w:r>
              <w:rPr>
                <w:rFonts w:ascii="Calibri" w:hAnsi="Calibri"/>
                <w:sz w:val="19"/>
              </w:rPr>
              <w:t xml:space="preserve">[AMOUNT]</w:t>
            </w:r>
          </w:p>
        </w:tc>
      </w:tr>
      <w:tr>
        <w:tc>
          <w:tcPr/>
          <w:p>
            <w:pPr>
              <w:pStyle w:val="Compact"/>
              <w:spacing w:after="20" w:before="20"/>
              <w:jc w:val="left"/>
            </w:pPr>
            <w:r>
              <w:rPr>
                <w:rFonts w:ascii="Calibri" w:hAnsi="Calibri"/>
                <w:sz w:val="19"/>
              </w:rPr>
              <w:t xml:space="preserve">Support plan</w:t>
            </w:r>
          </w:p>
        </w:tc>
        <w:tc>
          <w:tcPr/>
          <w:p>
            <w:pPr>
              <w:pStyle w:val="Compact"/>
              <w:spacing w:after="20" w:before="20"/>
              <w:jc w:val="left"/>
            </w:pPr>
            <w:r>
              <w:rPr>
                <w:rFonts w:ascii="Calibri" w:hAnsi="Calibri"/>
                <w:sz w:val="19"/>
              </w:rPr>
              <w:t xml:space="preserve">[Standard / Premium] per Template 09</w:t>
            </w:r>
          </w:p>
        </w:tc>
        <w:tc>
          <w:tcPr/>
          <w:p>
            <w:pPr>
              <w:pStyle w:val="Compact"/>
              <w:spacing w:after="20" w:before="20"/>
              <w:jc w:val="left"/>
            </w:pPr>
            <w:r>
              <w:rPr>
                <w:rFonts w:ascii="Calibri" w:hAnsi="Calibri"/>
                <w:sz w:val="19"/>
              </w:rPr>
              <w:t xml:space="preserve">Annual</w:t>
            </w:r>
          </w:p>
        </w:tc>
        <w:tc>
          <w:tcPr/>
          <w:p>
            <w:pPr>
              <w:pStyle w:val="Compact"/>
              <w:spacing w:after="20" w:before="20"/>
              <w:jc w:val="right"/>
            </w:pPr>
            <w:r>
              <w:rPr>
                <w:rFonts w:ascii="Calibri" w:hAnsi="Calibri"/>
                <w:sz w:val="19"/>
              </w:rPr>
              <w:t xml:space="preserve">[AMOUNT or Included]</w:t>
            </w:r>
          </w:p>
        </w:tc>
      </w:tr>
      <w:tr>
        <w:tc>
          <w:tcPr/>
          <w:p>
            <w:pPr>
              <w:pStyle w:val="Compact"/>
              <w:spacing w:after="20" w:before="20"/>
              <w:jc w:val="left"/>
            </w:pPr>
            <w:r>
              <w:rPr>
                <w:rFonts w:ascii="Calibri" w:hAnsi="Calibri"/>
                <w:sz w:val="19"/>
              </w:rPr>
              <w:t xml:space="preserve">Training</w:t>
            </w:r>
          </w:p>
        </w:tc>
        <w:tc>
          <w:tcPr/>
          <w:p>
            <w:pPr>
              <w:pStyle w:val="Compact"/>
              <w:spacing w:after="20" w:before="20"/>
              <w:jc w:val="left"/>
            </w:pPr>
            <w:r>
              <w:rPr>
                <w:rFonts w:ascii="Calibri" w:hAnsi="Calibri"/>
                <w:sz w:val="19"/>
              </w:rPr>
              <w:t xml:space="preserve">[DESCRIBE]</w:t>
            </w:r>
          </w:p>
        </w:tc>
        <w:tc>
          <w:tcPr/>
          <w:p>
            <w:pPr>
              <w:pStyle w:val="Compact"/>
              <w:spacing w:after="20" w:before="20"/>
              <w:jc w:val="left"/>
            </w:pPr>
            <w:r>
              <w:rPr>
                <w:rFonts w:ascii="Calibri" w:hAnsi="Calibri"/>
                <w:sz w:val="19"/>
              </w:rPr>
              <w:t xml:space="preserve">[ ]</w:t>
            </w:r>
          </w:p>
        </w:tc>
        <w:tc>
          <w:tcPr/>
          <w:p>
            <w:pPr>
              <w:pStyle w:val="Compact"/>
              <w:spacing w:after="20" w:before="20"/>
              <w:jc w:val="right"/>
            </w:pPr>
            <w:r>
              <w:rPr>
                <w:rFonts w:ascii="Calibri" w:hAnsi="Calibri"/>
                <w:sz w:val="19"/>
              </w:rPr>
              <w:t xml:space="preserve">[AMOUNT]</w:t>
            </w:r>
          </w:p>
        </w:tc>
      </w:tr>
      <w:tr>
        <w:tc>
          <w:tcPr/>
          <w:p>
            <w:pPr>
              <w:pStyle w:val="Compact"/>
              <w:spacing w:after="20" w:before="20"/>
              <w:jc w:val="left"/>
            </w:pPr>
            <w:r>
              <w:rPr>
                <w:rFonts w:ascii="Calibri" w:hAnsi="Calibri"/>
                <w:sz w:val="19"/>
              </w:rPr>
              <w:t xml:space="preserve">[Other]</w:t>
            </w:r>
          </w:p>
        </w:tc>
        <w:tc>
          <w:tcPr/>
          <w:p>
            <w:pPr>
              <w:pStyle w:val="Compact"/>
              <w:spacing w:after="20" w:before="20"/>
            </w:pPr>
          </w:p>
        </w:tc>
        <w:tc>
          <w:tcPr/>
          <w:p>
            <w:pPr>
              <w:pStyle w:val="Compact"/>
              <w:spacing w:after="20" w:before="20"/>
            </w:pPr>
          </w:p>
        </w:tc>
        <w:tc>
          <w:tcPr/>
          <w:p>
            <w:pPr>
              <w:pStyle w:val="Compact"/>
              <w:spacing w:after="20" w:before="20"/>
              <w:jc w:val="right"/>
            </w:pPr>
            <w:r>
              <w:rPr>
                <w:rFonts w:ascii="Calibri" w:hAnsi="Calibri"/>
                <w:sz w:val="19"/>
              </w:rPr>
              <w:t xml:space="preserve">[AMOUNT]</w:t>
            </w:r>
          </w:p>
        </w:tc>
      </w:tr>
    </w:tbl>
    <w:bookmarkEnd w:id="26"/>
    <w:bookmarkStart w:id="27" w:name="overage-rates"/>
    <w:p>
      <w:pPr>
        <w:pStyle w:val="Heading2"/>
      </w:pPr>
      <w:r>
        <w:t xml:space="preserve">2.3 Overage rates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rPr>
          <w:tblHeader w:val="true"/>
        </w:trPr>
        <w:tc>
          <w:tcPr>
            <w:tcW w:type="dxa" w:w="2736"/>
            <w:shd w:val="clear" w:color="auto" w:fill="EFE3FB"/>
          </w:tcPr>
          <w:p>
            <w:pPr>
              <w:pStyle w:val="Compact"/>
              <w:spacing w:after="20" w:before="20"/>
              <w:jc w:val="left"/>
            </w:pPr>
            <w:r>
              <w:rPr>
                <w:rFonts w:ascii="Calibri" w:hAnsi="Calibri"/>
                <w:b/>
                <w:sz w:val="19"/>
              </w:rPr>
              <w:t xml:space="preserve">Metric</w:t>
            </w:r>
          </w:p>
        </w:tc>
        <w:tc>
          <w:tcPr>
            <w:tcW w:type="dxa" w:w="6624"/>
            <w:shd w:val="clear" w:color="auto" w:fill="EFE3FB"/>
          </w:tcPr>
          <w:p>
            <w:pPr>
              <w:pStyle w:val="Compact"/>
              <w:spacing w:after="20" w:before="20"/>
              <w:jc w:val="right"/>
            </w:pPr>
            <w:r>
              <w:rPr>
                <w:rFonts w:ascii="Calibri" w:hAnsi="Calibri"/>
                <w:b/>
                <w:sz w:val="19"/>
              </w:rPr>
              <w:t xml:space="preserve">Rate above the limit in 2.1</w:t>
            </w:r>
          </w:p>
        </w:tc>
      </w:tr>
      <w:tr>
        <w:tc>
          <w:tcPr>
            <w:tcW w:type="dxa" w:w="2736"/>
          </w:tcPr>
          <w:p>
            <w:pPr>
              <w:pStyle w:val="Compact"/>
              <w:spacing w:after="20" w:before="20"/>
              <w:jc w:val="left"/>
            </w:pPr>
            <w:r>
              <w:rPr>
                <w:rFonts w:ascii="Calibri" w:hAnsi="Calibri"/>
                <w:sz w:val="19"/>
              </w:rPr>
              <w:t xml:space="preserve">Additional Credentials issued</w:t>
            </w:r>
          </w:p>
        </w:tc>
        <w:tc>
          <w:tcPr>
            <w:tcW w:type="dxa" w:w="6624"/>
          </w:tcPr>
          <w:p>
            <w:pPr>
              <w:pStyle w:val="Compact"/>
              <w:spacing w:after="20" w:before="20"/>
              <w:jc w:val="right"/>
            </w:pPr>
            <w:r>
              <w:rPr>
                <w:rFonts w:ascii="Calibri" w:hAnsi="Calibri"/>
                <w:sz w:val="19"/>
              </w:rPr>
              <w:t xml:space="preserve">[USD per 1,000]</w:t>
            </w:r>
          </w:p>
        </w:tc>
      </w:tr>
      <w:tr>
        <w:tc>
          <w:tcPr>
            <w:tcW w:type="dxa" w:w="2736"/>
          </w:tcPr>
          <w:p>
            <w:pPr>
              <w:pStyle w:val="Compact"/>
              <w:spacing w:after="20" w:before="20"/>
              <w:jc w:val="left"/>
            </w:pPr>
            <w:r>
              <w:rPr>
                <w:rFonts w:ascii="Calibri" w:hAnsi="Calibri"/>
                <w:sz w:val="19"/>
              </w:rPr>
              <w:t xml:space="preserve">Additional verifications</w:t>
            </w:r>
          </w:p>
        </w:tc>
        <w:tc>
          <w:tcPr>
            <w:tcW w:type="dxa" w:w="6624"/>
          </w:tcPr>
          <w:p>
            <w:pPr>
              <w:pStyle w:val="Compact"/>
              <w:spacing w:after="20" w:before="20"/>
              <w:jc w:val="right"/>
            </w:pPr>
            <w:r>
              <w:rPr>
                <w:rFonts w:ascii="Calibri" w:hAnsi="Calibri"/>
                <w:sz w:val="19"/>
              </w:rPr>
              <w:t xml:space="preserve">[USD per 1,000]</w:t>
            </w:r>
          </w:p>
        </w:tc>
      </w:tr>
      <w:tr>
        <w:tc>
          <w:tcPr>
            <w:tcW w:type="dxa" w:w="2736"/>
          </w:tcPr>
          <w:p>
            <w:pPr>
              <w:pStyle w:val="Compact"/>
              <w:spacing w:after="20" w:before="20"/>
              <w:jc w:val="left"/>
            </w:pPr>
            <w:r>
              <w:rPr>
                <w:rFonts w:ascii="Calibri" w:hAnsi="Calibri"/>
                <w:sz w:val="19"/>
              </w:rPr>
              <w:t xml:space="preserve">Additional active wallets</w:t>
            </w:r>
          </w:p>
        </w:tc>
        <w:tc>
          <w:tcPr>
            <w:tcW w:type="dxa" w:w="6624"/>
          </w:tcPr>
          <w:p>
            <w:pPr>
              <w:pStyle w:val="Compact"/>
              <w:spacing w:after="20" w:before="20"/>
              <w:jc w:val="right"/>
            </w:pPr>
            <w:r>
              <w:rPr>
                <w:rFonts w:ascii="Calibri" w:hAnsi="Calibri"/>
                <w:sz w:val="19"/>
              </w:rPr>
              <w:t xml:space="preserve">[USD per wallet per year]</w:t>
            </w:r>
          </w:p>
        </w:tc>
      </w:tr>
      <w:tr>
        <w:tc>
          <w:tcPr>
            <w:tcW w:type="dxa" w:w="2736"/>
          </w:tcPr>
          <w:p>
            <w:pPr>
              <w:pStyle w:val="Compact"/>
              <w:spacing w:after="20" w:before="20"/>
              <w:jc w:val="left"/>
            </w:pPr>
            <w:r>
              <w:rPr>
                <w:rFonts w:ascii="Calibri" w:hAnsi="Calibri"/>
                <w:sz w:val="19"/>
              </w:rPr>
              <w:t xml:space="preserve">Additional AI Agents</w:t>
            </w:r>
          </w:p>
        </w:tc>
        <w:tc>
          <w:tcPr>
            <w:tcW w:type="dxa" w:w="6624"/>
          </w:tcPr>
          <w:p>
            <w:pPr>
              <w:pStyle w:val="Compact"/>
              <w:spacing w:after="20" w:before="20"/>
              <w:jc w:val="right"/>
            </w:pPr>
            <w:r>
              <w:rPr>
                <w:rFonts w:ascii="Calibri" w:hAnsi="Calibri"/>
                <w:sz w:val="19"/>
              </w:rPr>
              <w:t xml:space="preserve">[USD per agent per year]</w:t>
            </w:r>
          </w:p>
        </w:tc>
      </w:tr>
    </w:tbl>
    <w:bookmarkEnd w:id="27"/>
    <w:bookmarkEnd w:id="28"/>
    <w:bookmarkStart w:id="29" w:name="term-and-renewal"/>
    <w:p>
      <w:pPr>
        <w:pStyle w:val="Heading1"/>
      </w:pPr>
      <w:r>
        <w:t xml:space="preserve">3. TERM AND RENEWAL</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Subscription start date</w:t>
            </w:r>
          </w:p>
        </w:tc>
        <w:tc>
          <w:tcPr>
            <w:tcW w:type="dxa" w:w="6624"/>
          </w:tcPr>
          <w:p>
            <w:pPr>
              <w:pStyle w:val="Compact"/>
              <w:spacing w:after="20" w:before="20"/>
              <w:jc w:val="left"/>
            </w:pPr>
            <w:r>
              <w:rPr>
                <w:rFonts w:ascii="Calibri" w:hAnsi="Calibri"/>
                <w:sz w:val="19"/>
              </w:rPr>
              <w:t xml:space="preserve">[DATE]</w:t>
            </w:r>
          </w:p>
        </w:tc>
      </w:tr>
      <w:tr>
        <w:tc>
          <w:tcPr>
            <w:tcW w:type="dxa" w:w="2736"/>
            <w:shd w:val="clear" w:color="auto" w:fill="F4F5F7"/>
          </w:tcPr>
          <w:p>
            <w:pPr>
              <w:pStyle w:val="Compact"/>
              <w:spacing w:after="20" w:before="20"/>
              <w:jc w:val="left"/>
            </w:pPr>
            <w:r>
              <w:rPr>
                <w:bCs/>
                <w:rFonts w:ascii="Calibri" w:hAnsi="Calibri"/>
                <w:b/>
                <w:sz w:val="19"/>
              </w:rPr>
              <w:t xml:space="preserve">Initial Subscription Term</w:t>
            </w:r>
          </w:p>
        </w:tc>
        <w:tc>
          <w:tcPr>
            <w:tcW w:type="dxa" w:w="6624"/>
          </w:tcPr>
          <w:p>
            <w:pPr>
              <w:pStyle w:val="Compact"/>
              <w:spacing w:after="20" w:before="20"/>
              <w:jc w:val="left"/>
            </w:pPr>
            <w:r>
              <w:rPr>
                <w:rFonts w:ascii="Calibri" w:hAnsi="Calibri"/>
                <w:sz w:val="19"/>
              </w:rPr>
              <w:t xml:space="preserve">[12 / 24 / 36] months</w:t>
            </w:r>
          </w:p>
        </w:tc>
      </w:tr>
      <w:tr>
        <w:tc>
          <w:tcPr>
            <w:tcW w:type="dxa" w:w="2736"/>
            <w:shd w:val="clear" w:color="auto" w:fill="F4F5F7"/>
          </w:tcPr>
          <w:p>
            <w:pPr>
              <w:pStyle w:val="Compact"/>
              <w:spacing w:after="20" w:before="20"/>
              <w:jc w:val="left"/>
            </w:pPr>
            <w:r>
              <w:rPr>
                <w:bCs/>
                <w:rFonts w:ascii="Calibri" w:hAnsi="Calibri"/>
                <w:b/>
                <w:sz w:val="19"/>
              </w:rPr>
              <w:t xml:space="preserve">Renewal</w:t>
            </w:r>
          </w:p>
        </w:tc>
        <w:tc>
          <w:tcPr>
            <w:tcW w:type="dxa" w:w="6624"/>
          </w:tcPr>
          <w:p>
            <w:pPr>
              <w:pStyle w:val="Compact"/>
              <w:spacing w:after="20" w:before="20"/>
              <w:jc w:val="left"/>
            </w:pPr>
            <w:r>
              <w:rPr>
                <w:rFonts w:ascii="Calibri" w:hAnsi="Calibri"/>
                <w:sz w:val="19"/>
              </w:rPr>
              <w:t xml:space="preserve">[Automatic renewal for successive 12-month terms unless notice is given 60 days before the term ends] [OR: No automatic renewal]</w:t>
            </w:r>
          </w:p>
        </w:tc>
      </w:tr>
      <w:tr>
        <w:tc>
          <w:tcPr>
            <w:tcW w:type="dxa" w:w="2736"/>
            <w:shd w:val="clear" w:color="auto" w:fill="F4F5F7"/>
          </w:tcPr>
          <w:p>
            <w:pPr>
              <w:pStyle w:val="Compact"/>
              <w:spacing w:after="20" w:before="20"/>
              <w:jc w:val="left"/>
            </w:pPr>
            <w:r>
              <w:rPr>
                <w:bCs/>
                <w:rFonts w:ascii="Calibri" w:hAnsi="Calibri"/>
                <w:b/>
                <w:sz w:val="19"/>
              </w:rPr>
              <w:t xml:space="preserve">Renewal price cap</w:t>
            </w:r>
          </w:p>
        </w:tc>
        <w:tc>
          <w:tcPr>
            <w:tcW w:type="dxa" w:w="6624"/>
          </w:tcPr>
          <w:p>
            <w:pPr>
              <w:pStyle w:val="Compact"/>
              <w:spacing w:after="20" w:before="20"/>
              <w:jc w:val="left"/>
            </w:pPr>
            <w:r>
              <w:rPr>
                <w:rFonts w:ascii="Calibri" w:hAnsi="Calibri"/>
                <w:sz w:val="19"/>
              </w:rPr>
              <w:t xml:space="preserve">Not more than [7]% above the prior term’s fees for the same quantities</w:t>
            </w:r>
          </w:p>
        </w:tc>
      </w:tr>
      <w:tr>
        <w:tc>
          <w:tcPr>
            <w:tcW w:type="dxa" w:w="2736"/>
            <w:shd w:val="clear" w:color="auto" w:fill="F4F5F7"/>
          </w:tcPr>
          <w:p>
            <w:pPr>
              <w:pStyle w:val="Compact"/>
              <w:spacing w:after="20" w:before="20"/>
              <w:jc w:val="left"/>
            </w:pPr>
            <w:r>
              <w:rPr>
                <w:bCs/>
                <w:rFonts w:ascii="Calibri" w:hAnsi="Calibri"/>
                <w:b/>
                <w:sz w:val="19"/>
              </w:rPr>
              <w:t xml:space="preserve">Early termination right</w:t>
            </w:r>
          </w:p>
        </w:tc>
        <w:tc>
          <w:tcPr>
            <w:tcW w:type="dxa" w:w="6624"/>
          </w:tcPr>
          <w:p>
            <w:pPr>
              <w:pStyle w:val="Compact"/>
              <w:spacing w:after="20" w:before="20"/>
              <w:jc w:val="left"/>
            </w:pPr>
            <w:r>
              <w:rPr>
                <w:rFonts w:ascii="Calibri" w:hAnsi="Calibri"/>
                <w:sz w:val="19"/>
              </w:rPr>
              <w:t xml:space="preserve">[None] [OR: Describe]</w:t>
            </w:r>
          </w:p>
        </w:tc>
      </w:tr>
    </w:tbl>
    <w:bookmarkEnd w:id="29"/>
    <w:bookmarkStart w:id="30" w:name="fees-and-payment"/>
    <w:p>
      <w:pPr>
        <w:pStyle w:val="Heading1"/>
      </w:pPr>
      <w:r>
        <w:t xml:space="preserve">4. FEES AND PAYMENT</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Currency</w:t>
            </w:r>
          </w:p>
        </w:tc>
        <w:tc>
          <w:tcPr>
            <w:tcW w:type="dxa" w:w="6624"/>
          </w:tcPr>
          <w:p>
            <w:pPr>
              <w:pStyle w:val="Compact"/>
              <w:spacing w:after="20" w:before="20"/>
              <w:jc w:val="left"/>
            </w:pPr>
            <w:r>
              <w:rPr>
                <w:rFonts w:ascii="Calibri" w:hAnsi="Calibri"/>
                <w:sz w:val="19"/>
              </w:rPr>
              <w:t xml:space="preserve">USD</w:t>
            </w:r>
          </w:p>
        </w:tc>
      </w:tr>
      <w:tr>
        <w:tc>
          <w:tcPr>
            <w:tcW w:type="dxa" w:w="2736"/>
            <w:shd w:val="clear" w:color="auto" w:fill="F4F5F7"/>
          </w:tcPr>
          <w:p>
            <w:pPr>
              <w:pStyle w:val="Compact"/>
              <w:spacing w:after="20" w:before="20"/>
              <w:jc w:val="left"/>
            </w:pPr>
            <w:r>
              <w:rPr>
                <w:bCs/>
                <w:rFonts w:ascii="Calibri" w:hAnsi="Calibri"/>
                <w:b/>
                <w:sz w:val="19"/>
              </w:rPr>
              <w:t xml:space="preserve">Invoicing: subscription</w:t>
            </w:r>
          </w:p>
        </w:tc>
        <w:tc>
          <w:tcPr>
            <w:tcW w:type="dxa" w:w="6624"/>
          </w:tcPr>
          <w:p>
            <w:pPr>
              <w:pStyle w:val="Compact"/>
              <w:spacing w:after="20" w:before="20"/>
              <w:jc w:val="left"/>
            </w:pPr>
            <w:r>
              <w:rPr>
                <w:rFonts w:ascii="Calibri" w:hAnsi="Calibri"/>
                <w:sz w:val="19"/>
              </w:rPr>
              <w:t xml:space="preserve">[Annually in advance on the start date] [OR: Quarterly in advance]</w:t>
            </w:r>
          </w:p>
        </w:tc>
      </w:tr>
      <w:tr>
        <w:tc>
          <w:tcPr>
            <w:tcW w:type="dxa" w:w="2736"/>
            <w:shd w:val="clear" w:color="auto" w:fill="F4F5F7"/>
          </w:tcPr>
          <w:p>
            <w:pPr>
              <w:pStyle w:val="Compact"/>
              <w:spacing w:after="20" w:before="20"/>
              <w:jc w:val="left"/>
            </w:pPr>
            <w:r>
              <w:rPr>
                <w:bCs/>
                <w:rFonts w:ascii="Calibri" w:hAnsi="Calibri"/>
                <w:b/>
                <w:sz w:val="19"/>
              </w:rPr>
              <w:t xml:space="preserve">Invoicing: implementation</w:t>
            </w:r>
          </w:p>
        </w:tc>
        <w:tc>
          <w:tcPr>
            <w:tcW w:type="dxa" w:w="6624"/>
          </w:tcPr>
          <w:p>
            <w:pPr>
              <w:pStyle w:val="Compact"/>
              <w:spacing w:after="20" w:before="20"/>
              <w:jc w:val="left"/>
            </w:pPr>
            <w:r>
              <w:rPr>
                <w:rFonts w:ascii="Calibri" w:hAnsi="Calibri"/>
                <w:sz w:val="19"/>
              </w:rPr>
              <w:t xml:space="preserve">[As SOW: e.g., 50% on signing, 50% on acceptance]</w:t>
            </w:r>
          </w:p>
        </w:tc>
      </w:tr>
      <w:tr>
        <w:tc>
          <w:tcPr>
            <w:tcW w:type="dxa" w:w="2736"/>
            <w:shd w:val="clear" w:color="auto" w:fill="F4F5F7"/>
          </w:tcPr>
          <w:p>
            <w:pPr>
              <w:pStyle w:val="Compact"/>
              <w:spacing w:after="20" w:before="20"/>
              <w:jc w:val="left"/>
            </w:pPr>
            <w:r>
              <w:rPr>
                <w:bCs/>
                <w:rFonts w:ascii="Calibri" w:hAnsi="Calibri"/>
                <w:b/>
                <w:sz w:val="19"/>
              </w:rPr>
              <w:t xml:space="preserve">Payment terms</w:t>
            </w:r>
          </w:p>
        </w:tc>
        <w:tc>
          <w:tcPr>
            <w:tcW w:type="dxa" w:w="6624"/>
          </w:tcPr>
          <w:p>
            <w:pPr>
              <w:pStyle w:val="Compact"/>
              <w:spacing w:after="20" w:before="20"/>
              <w:jc w:val="left"/>
            </w:pPr>
            <w:r>
              <w:rPr>
                <w:rFonts w:ascii="Calibri" w:hAnsi="Calibri"/>
                <w:sz w:val="19"/>
              </w:rPr>
              <w:t xml:space="preserve">Net [30] days from invoice date</w:t>
            </w:r>
          </w:p>
        </w:tc>
      </w:tr>
      <w:tr>
        <w:tc>
          <w:tcPr>
            <w:tcW w:type="dxa" w:w="2736"/>
            <w:shd w:val="clear" w:color="auto" w:fill="F4F5F7"/>
          </w:tcPr>
          <w:p>
            <w:pPr>
              <w:pStyle w:val="Compact"/>
              <w:spacing w:after="20" w:before="20"/>
              <w:jc w:val="left"/>
            </w:pPr>
            <w:r>
              <w:rPr>
                <w:bCs/>
                <w:rFonts w:ascii="Calibri" w:hAnsi="Calibri"/>
                <w:b/>
                <w:sz w:val="19"/>
              </w:rPr>
              <w:t xml:space="preserve">Payment method</w:t>
            </w:r>
          </w:p>
        </w:tc>
        <w:tc>
          <w:tcPr>
            <w:tcW w:type="dxa" w:w="6624"/>
          </w:tcPr>
          <w:p>
            <w:pPr>
              <w:pStyle w:val="Compact"/>
              <w:spacing w:after="20" w:before="20"/>
              <w:jc w:val="left"/>
            </w:pPr>
            <w:r>
              <w:rPr>
                <w:rFonts w:ascii="Calibri" w:hAnsi="Calibri"/>
                <w:sz w:val="19"/>
              </w:rPr>
              <w:t xml:space="preserve">Bank transfer to the account on the invoice</w:t>
            </w:r>
          </w:p>
        </w:tc>
      </w:tr>
      <w:tr>
        <w:tc>
          <w:tcPr>
            <w:tcW w:type="dxa" w:w="2736"/>
            <w:shd w:val="clear" w:color="auto" w:fill="F4F5F7"/>
          </w:tcPr>
          <w:p>
            <w:pPr>
              <w:pStyle w:val="Compact"/>
              <w:spacing w:after="20" w:before="20"/>
              <w:jc w:val="left"/>
            </w:pPr>
            <w:r>
              <w:rPr>
                <w:bCs/>
                <w:rFonts w:ascii="Calibri" w:hAnsi="Calibri"/>
                <w:b/>
                <w:sz w:val="19"/>
              </w:rPr>
              <w:t xml:space="preserve">Taxes</w:t>
            </w:r>
          </w:p>
        </w:tc>
        <w:tc>
          <w:tcPr>
            <w:tcW w:type="dxa" w:w="6624"/>
          </w:tcPr>
          <w:p>
            <w:pPr>
              <w:pStyle w:val="Compact"/>
              <w:spacing w:after="20" w:before="20"/>
              <w:jc w:val="left"/>
            </w:pPr>
            <w:r>
              <w:rPr>
                <w:rFonts w:ascii="Calibri" w:hAnsi="Calibri"/>
                <w:sz w:val="19"/>
              </w:rPr>
              <w:t xml:space="preserve">Fees exclude taxes. See MSA Section 7.6.</w:t>
            </w:r>
          </w:p>
        </w:tc>
      </w:tr>
      <w:tr>
        <w:tc>
          <w:tcPr>
            <w:tcW w:type="dxa" w:w="2736"/>
            <w:shd w:val="clear" w:color="auto" w:fill="F4F5F7"/>
          </w:tcPr>
          <w:p>
            <w:pPr>
              <w:pStyle w:val="Compact"/>
              <w:spacing w:after="20" w:before="20"/>
              <w:jc w:val="left"/>
            </w:pPr>
            <w:r>
              <w:rPr>
                <w:bCs/>
                <w:rFonts w:ascii="Calibri" w:hAnsi="Calibri"/>
                <w:b/>
                <w:sz w:val="19"/>
              </w:rPr>
              <w:t xml:space="preserve">First-year total (subscription + services)</w:t>
            </w:r>
          </w:p>
        </w:tc>
        <w:tc>
          <w:tcPr>
            <w:tcW w:type="dxa" w:w="6624"/>
          </w:tcPr>
          <w:p>
            <w:pPr>
              <w:pStyle w:val="Compact"/>
              <w:spacing w:after="20" w:before="20"/>
              <w:jc w:val="left"/>
            </w:pPr>
            <w:r>
              <w:rPr>
                <w:bCs/>
                <w:rFonts w:ascii="Calibri" w:hAnsi="Calibri"/>
                <w:b/>
                <w:sz w:val="19"/>
              </w:rPr>
              <w:t xml:space="preserve">USD [AMOUNT]</w:t>
            </w:r>
          </w:p>
        </w:tc>
      </w:tr>
    </w:tbl>
    <w:p>
      <w:pPr>
        <w:pStyle w:val="BlockText"/>
      </w:pPr>
      <w:r>
        <w:rPr>
          <w:bCs/>
          <w:b/>
        </w:rPr>
        <w:t xml:space="preserve">Drafting note:</w:t>
      </w:r>
      <w:r>
        <w:t xml:space="preserve"> </w:t>
      </w:r>
      <w:r>
        <w:t xml:space="preserve">Add a multi-year schedule here if the deal is more than one year and fees differ by year. If a Proof of Value fee is being credited, show it as a line:</w:t>
      </w:r>
      <w:r>
        <w:t xml:space="preserve"> </w:t>
      </w:r>
      <w:r>
        <w:t xml:space="preserve">“</w:t>
      </w:r>
      <w:r>
        <w:t xml:space="preserve">Credit for Proof of Value fee paid under PoV Agreement [REF]: (USD [AMOUNT])</w:t>
      </w:r>
      <w:r>
        <w:t xml:space="preserve">”</w:t>
      </w:r>
      <w:r>
        <w:t xml:space="preserve">.</w:t>
      </w:r>
    </w:p>
    <w:bookmarkEnd w:id="30"/>
    <w:bookmarkStart w:id="31" w:name="special-terms"/>
    <w:p>
      <w:pPr>
        <w:pStyle w:val="Heading1"/>
      </w:pPr>
      <w:r>
        <w:t xml:space="preserve">5. SPECIAL TERMS</w:t>
      </w:r>
    </w:p>
    <w:p>
      <w:pPr>
        <w:pStyle w:val="FirstParagraph"/>
      </w:pPr>
      <w:r>
        <w:t xml:space="preserve">Any term here overrides the MSA only if it names the MSA section it changes and uses the words</w:t>
      </w:r>
      <w:r>
        <w:t xml:space="preserve"> </w:t>
      </w:r>
      <w:r>
        <w:t xml:space="preserve">“</w:t>
      </w:r>
      <w:r>
        <w:t xml:space="preserve">this overrides</w:t>
      </w:r>
      <w:r>
        <w:t xml:space="preserve">”</w:t>
      </w:r>
      <w:r>
        <w:t xml:space="preserve">. If this box is empty, no special terms apply.</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640"/>
        <w:gridCol w:w="2640"/>
        <w:gridCol w:w="2640"/>
      </w:tblGrid>
      <w:tr>
        <w:trPr>
          <w:tblHeader w:val="true"/>
        </w:trPr>
        <w:tc>
          <w:tcPr>
            <w:shd w:val="clear" w:color="auto" w:fill="EFE3FB"/>
          </w:tcPr>
          <w:p>
            <w:pPr>
              <w:pStyle w:val="Compact"/>
              <w:spacing w:after="20" w:before="20"/>
              <w:jc w:val="left"/>
            </w:pPr>
            <w:r>
              <w:rPr>
                <w:rFonts w:ascii="Calibri" w:hAnsi="Calibri"/>
                <w:b/>
                <w:sz w:val="19"/>
              </w:rPr>
              <w:t xml:space="preserve">No.</w:t>
            </w:r>
          </w:p>
        </w:tc>
        <w:tc>
          <w:tcPr>
            <w:shd w:val="clear" w:color="auto" w:fill="EFE3FB"/>
          </w:tcPr>
          <w:p>
            <w:pPr>
              <w:pStyle w:val="Compact"/>
              <w:spacing w:after="20" w:before="20"/>
              <w:jc w:val="left"/>
            </w:pPr>
            <w:r>
              <w:rPr>
                <w:rFonts w:ascii="Calibri" w:hAnsi="Calibri"/>
                <w:b/>
                <w:sz w:val="19"/>
              </w:rPr>
              <w:t xml:space="preserve">MSA section changed</w:t>
            </w:r>
          </w:p>
        </w:tc>
        <w:tc>
          <w:tcPr>
            <w:shd w:val="clear" w:color="auto" w:fill="EFE3FB"/>
          </w:tcPr>
          <w:p>
            <w:pPr>
              <w:pStyle w:val="Compact"/>
              <w:spacing w:after="20" w:before="20"/>
              <w:jc w:val="left"/>
            </w:pPr>
            <w:r>
              <w:rPr>
                <w:rFonts w:ascii="Calibri" w:hAnsi="Calibri"/>
                <w:b/>
                <w:sz w:val="19"/>
              </w:rPr>
              <w:t xml:space="preserve">Special term</w:t>
            </w:r>
          </w:p>
        </w:tc>
      </w:tr>
      <w:tr>
        <w:tc>
          <w:tcPr/>
          <w:p>
            <w:pPr>
              <w:pStyle w:val="Compact"/>
              <w:spacing w:after="20" w:before="20"/>
              <w:jc w:val="left"/>
            </w:pPr>
            <w:r>
              <w:rPr>
                <w:rFonts w:ascii="Calibri" w:hAnsi="Calibri"/>
                <w:sz w:val="19"/>
              </w:rPr>
              <w:t xml:space="preserve">1</w:t>
            </w:r>
          </w:p>
        </w:tc>
        <w:tc>
          <w:tcPr/>
          <w:p>
            <w:pPr>
              <w:pStyle w:val="Compact"/>
              <w:spacing w:after="20" w:before="20"/>
              <w:jc w:val="left"/>
            </w:pPr>
            <w:r>
              <w:rPr>
                <w:rFonts w:ascii="Calibri" w:hAnsi="Calibri"/>
                <w:sz w:val="19"/>
              </w:rPr>
              <w:t xml:space="preserve">[e.g., Section 10.4]</w:t>
            </w:r>
          </w:p>
        </w:tc>
        <w:tc>
          <w:tcPr/>
          <w:p>
            <w:pPr>
              <w:pStyle w:val="Compact"/>
              <w:spacing w:after="20" w:before="20"/>
              <w:jc w:val="left"/>
            </w:pPr>
            <w:r>
              <w:rPr>
                <w:rFonts w:ascii="Calibri" w:hAnsi="Calibri"/>
                <w:sz w:val="19"/>
              </w:rPr>
              <w:t xml:space="preserve">[Customer Data will be hosted in the [REGION] region.]</w:t>
            </w:r>
          </w:p>
        </w:tc>
      </w:tr>
      <w:tr>
        <w:tc>
          <w:tcPr/>
          <w:p>
            <w:pPr>
              <w:pStyle w:val="Compact"/>
              <w:spacing w:after="20" w:before="20"/>
              <w:jc w:val="left"/>
            </w:pPr>
            <w:r>
              <w:rPr>
                <w:rFonts w:ascii="Calibri" w:hAnsi="Calibri"/>
                <w:sz w:val="19"/>
              </w:rPr>
              <w:t xml:space="preserve">2</w:t>
            </w:r>
          </w:p>
        </w:tc>
        <w:tc>
          <w:tcPr/>
          <w:p>
            <w:pPr>
              <w:pStyle w:val="Compact"/>
              <w:spacing w:after="20" w:before="20"/>
              <w:jc w:val="left"/>
            </w:pPr>
            <w:r>
              <w:rPr>
                <w:rFonts w:ascii="Calibri" w:hAnsi="Calibri"/>
                <w:sz w:val="19"/>
              </w:rPr>
              <w:t xml:space="preserve">[ ]</w:t>
            </w:r>
          </w:p>
        </w:tc>
        <w:tc>
          <w:tcPr/>
          <w:p>
            <w:pPr>
              <w:pStyle w:val="Compact"/>
              <w:spacing w:after="20" w:before="20"/>
              <w:jc w:val="left"/>
            </w:pPr>
            <w:r>
              <w:rPr>
                <w:rFonts w:ascii="Calibri" w:hAnsi="Calibri"/>
                <w:sz w:val="19"/>
              </w:rPr>
              <w:t xml:space="preserve">[ ]</w:t>
            </w:r>
          </w:p>
        </w:tc>
      </w:tr>
    </w:tbl>
    <w:bookmarkEnd w:id="31"/>
    <w:bookmarkStart w:id="32" w:name="optional-modules-and-attachments"/>
    <w:p>
      <w:pPr>
        <w:pStyle w:val="Heading1"/>
      </w:pPr>
      <w:r>
        <w:t xml:space="preserve">6. OPTIONAL MODULES AND ATTACHMENTS</w:t>
      </w:r>
    </w:p>
    <w:p>
      <w:pPr>
        <w:pStyle w:val="FirstParagraph"/>
      </w:pPr>
      <w:r>
        <w:t xml:space="preserve">Tick those that apply to this order.</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640"/>
        <w:gridCol w:w="2640"/>
        <w:gridCol w:w="2640"/>
      </w:tblGrid>
      <w:tr>
        <w:trPr>
          <w:tblHeader w:val="true"/>
        </w:trPr>
        <w:tc>
          <w:tcPr>
            <w:shd w:val="clear" w:color="auto" w:fill="EFE3FB"/>
          </w:tcPr>
          <w:p>
            <w:pPr>
              <w:pStyle w:val="Compact"/>
              <w:spacing w:after="20" w:before="20"/>
              <w:jc w:val="left"/>
            </w:pPr>
            <w:r>
              <w:rPr>
                <w:rFonts w:ascii="Calibri" w:hAnsi="Calibri"/>
                <w:b/>
                <w:sz w:val="19"/>
              </w:rPr>
              <w:t xml:space="preserve">☐</w:t>
            </w:r>
          </w:p>
        </w:tc>
        <w:tc>
          <w:tcPr>
            <w:shd w:val="clear" w:color="auto" w:fill="EFE3FB"/>
          </w:tcPr>
          <w:p>
            <w:pPr>
              <w:pStyle w:val="Compact"/>
              <w:spacing w:after="20" w:before="20"/>
              <w:jc w:val="left"/>
            </w:pPr>
            <w:r>
              <w:rPr>
                <w:rFonts w:ascii="Calibri" w:hAnsi="Calibri"/>
                <w:b/>
                <w:sz w:val="19"/>
              </w:rPr>
              <w:t xml:space="preserve">Document</w:t>
            </w:r>
          </w:p>
        </w:tc>
        <w:tc>
          <w:tcPr>
            <w:shd w:val="clear" w:color="auto" w:fill="EFE3FB"/>
          </w:tcPr>
          <w:p>
            <w:pPr>
              <w:pStyle w:val="Compact"/>
              <w:spacing w:after="20" w:before="20"/>
              <w:jc w:val="left"/>
            </w:pPr>
            <w:r>
              <w:rPr>
                <w:rFonts w:ascii="Calibri" w:hAnsi="Calibri"/>
                <w:b/>
                <w:sz w:val="19"/>
              </w:rPr>
              <w:t xml:space="preserve">Included</w:t>
            </w:r>
          </w:p>
        </w:tc>
      </w:tr>
      <w:tr>
        <w:tc>
          <w:tcPr/>
          <w:p>
            <w:pPr>
              <w:pStyle w:val="Compact"/>
              <w:spacing w:after="20" w:before="20"/>
              <w:jc w:val="left"/>
            </w:pPr>
            <w:r>
              <w:rPr>
                <w:rFonts w:ascii="Calibri" w:hAnsi="Calibri"/>
                <w:sz w:val="19"/>
              </w:rPr>
              <w:t xml:space="preserve">☐</w:t>
            </w:r>
          </w:p>
        </w:tc>
        <w:tc>
          <w:tcPr/>
          <w:p>
            <w:pPr>
              <w:pStyle w:val="Compact"/>
              <w:spacing w:after="20" w:before="20"/>
              <w:jc w:val="left"/>
            </w:pPr>
            <w:r>
              <w:rPr>
                <w:rFonts w:ascii="Calibri" w:hAnsi="Calibri"/>
                <w:sz w:val="19"/>
              </w:rPr>
              <w:t xml:space="preserve">Data Processing Addendum (Template 08)</w:t>
            </w:r>
          </w:p>
        </w:tc>
        <w:tc>
          <w:tcPr/>
          <w:p>
            <w:pPr>
              <w:pStyle w:val="Compact"/>
              <w:spacing w:after="20" w:before="20"/>
              <w:jc w:val="left"/>
            </w:pPr>
            <w:r>
              <w:rPr>
                <w:rFonts w:ascii="Calibri" w:hAnsi="Calibri"/>
                <w:sz w:val="19"/>
              </w:rPr>
              <w:t xml:space="preserve">Needed whenever iDen2 will process Personal Data</w:t>
            </w:r>
          </w:p>
        </w:tc>
      </w:tr>
      <w:tr>
        <w:tc>
          <w:tcPr/>
          <w:p>
            <w:pPr>
              <w:pStyle w:val="Compact"/>
              <w:spacing w:after="20" w:before="20"/>
              <w:jc w:val="left"/>
            </w:pPr>
            <w:r>
              <w:rPr>
                <w:rFonts w:ascii="Calibri" w:hAnsi="Calibri"/>
                <w:sz w:val="19"/>
              </w:rPr>
              <w:t xml:space="preserve">☐</w:t>
            </w:r>
          </w:p>
        </w:tc>
        <w:tc>
          <w:tcPr/>
          <w:p>
            <w:pPr>
              <w:pStyle w:val="Compact"/>
              <w:spacing w:after="20" w:before="20"/>
              <w:jc w:val="left"/>
            </w:pPr>
            <w:r>
              <w:rPr>
                <w:rFonts w:ascii="Calibri" w:hAnsi="Calibri"/>
                <w:sz w:val="19"/>
              </w:rPr>
              <w:t xml:space="preserve">Service Levels and Support Policy (Template 09)</w:t>
            </w:r>
          </w:p>
        </w:tc>
        <w:tc>
          <w:tcPr/>
          <w:p>
            <w:pPr>
              <w:pStyle w:val="Compact"/>
              <w:spacing w:after="20" w:before="20"/>
              <w:jc w:val="left"/>
            </w:pPr>
            <w:r>
              <w:rPr>
                <w:rFonts w:ascii="Calibri" w:hAnsi="Calibri"/>
                <w:sz w:val="19"/>
              </w:rPr>
              <w:t xml:space="preserve">Standard on all production orders</w:t>
            </w:r>
          </w:p>
        </w:tc>
      </w:tr>
      <w:tr>
        <w:tc>
          <w:tcPr/>
          <w:p>
            <w:pPr>
              <w:pStyle w:val="Compact"/>
              <w:spacing w:after="20" w:before="20"/>
              <w:jc w:val="left"/>
            </w:pPr>
            <w:r>
              <w:rPr>
                <w:rFonts w:ascii="Calibri" w:hAnsi="Calibri"/>
                <w:sz w:val="19"/>
              </w:rPr>
              <w:t xml:space="preserve">☐</w:t>
            </w:r>
          </w:p>
        </w:tc>
        <w:tc>
          <w:tcPr/>
          <w:p>
            <w:pPr>
              <w:pStyle w:val="Compact"/>
              <w:spacing w:after="20" w:before="20"/>
              <w:jc w:val="left"/>
            </w:pPr>
            <w:r>
              <w:rPr>
                <w:rFonts w:ascii="Calibri" w:hAnsi="Calibri"/>
                <w:sz w:val="19"/>
              </w:rPr>
              <w:t xml:space="preserve">Security Addendum (Template 10)</w:t>
            </w:r>
          </w:p>
        </w:tc>
        <w:tc>
          <w:tcPr/>
          <w:p>
            <w:pPr>
              <w:pStyle w:val="Compact"/>
              <w:spacing w:after="20" w:before="20"/>
              <w:jc w:val="left"/>
            </w:pPr>
            <w:r>
              <w:rPr>
                <w:rFonts w:ascii="Calibri" w:hAnsi="Calibri"/>
                <w:sz w:val="19"/>
              </w:rPr>
              <w:t xml:space="preserve">Standard on all production orders</w:t>
            </w:r>
          </w:p>
        </w:tc>
      </w:tr>
      <w:tr>
        <w:tc>
          <w:tcPr/>
          <w:p>
            <w:pPr>
              <w:pStyle w:val="Compact"/>
              <w:spacing w:after="20" w:before="20"/>
              <w:jc w:val="left"/>
            </w:pPr>
            <w:r>
              <w:rPr>
                <w:rFonts w:ascii="Calibri" w:hAnsi="Calibri"/>
                <w:sz w:val="19"/>
              </w:rPr>
              <w:t xml:space="preserve">☐</w:t>
            </w:r>
          </w:p>
        </w:tc>
        <w:tc>
          <w:tcPr/>
          <w:p>
            <w:pPr>
              <w:pStyle w:val="Compact"/>
              <w:spacing w:after="20" w:before="20"/>
              <w:jc w:val="left"/>
            </w:pPr>
            <w:r>
              <w:rPr>
                <w:rFonts w:ascii="Calibri" w:hAnsi="Calibri"/>
                <w:sz w:val="19"/>
              </w:rPr>
              <w:t xml:space="preserve">Public Sector Addendum (Template 11)</w:t>
            </w:r>
          </w:p>
        </w:tc>
        <w:tc>
          <w:tcPr/>
          <w:p>
            <w:pPr>
              <w:pStyle w:val="Compact"/>
              <w:spacing w:after="20" w:before="20"/>
              <w:jc w:val="left"/>
            </w:pPr>
            <w:r>
              <w:rPr>
                <w:rFonts w:ascii="Calibri" w:hAnsi="Calibri"/>
                <w:sz w:val="19"/>
              </w:rPr>
              <w:t xml:space="preserve">Government customers</w:t>
            </w:r>
          </w:p>
        </w:tc>
      </w:tr>
      <w:tr>
        <w:tc>
          <w:tcPr/>
          <w:p>
            <w:pPr>
              <w:pStyle w:val="Compact"/>
              <w:spacing w:after="20" w:before="20"/>
              <w:jc w:val="left"/>
            </w:pPr>
            <w:r>
              <w:rPr>
                <w:rFonts w:ascii="Calibri" w:hAnsi="Calibri"/>
                <w:sz w:val="19"/>
              </w:rPr>
              <w:t xml:space="preserve">☐</w:t>
            </w:r>
          </w:p>
        </w:tc>
        <w:tc>
          <w:tcPr/>
          <w:p>
            <w:pPr>
              <w:pStyle w:val="Compact"/>
              <w:spacing w:after="20" w:before="20"/>
              <w:jc w:val="left"/>
            </w:pPr>
            <w:r>
              <w:rPr>
                <w:rFonts w:ascii="Calibri" w:hAnsi="Calibri"/>
                <w:sz w:val="19"/>
              </w:rPr>
              <w:t xml:space="preserve">MSA Exhibit B-1 Holdr Wallet</w:t>
            </w:r>
          </w:p>
        </w:tc>
        <w:tc>
          <w:tcPr/>
          <w:p>
            <w:pPr>
              <w:pStyle w:val="Compact"/>
              <w:spacing w:after="20" w:before="20"/>
              <w:jc w:val="left"/>
            </w:pPr>
            <w:r>
              <w:rPr>
                <w:rFonts w:ascii="Calibri" w:hAnsi="Calibri"/>
                <w:sz w:val="19"/>
              </w:rPr>
              <w:t xml:space="preserve">Wallet module purchased</w:t>
            </w:r>
          </w:p>
        </w:tc>
      </w:tr>
      <w:tr>
        <w:tc>
          <w:tcPr/>
          <w:p>
            <w:pPr>
              <w:pStyle w:val="Compact"/>
              <w:spacing w:after="20" w:before="20"/>
              <w:jc w:val="left"/>
            </w:pPr>
            <w:r>
              <w:rPr>
                <w:rFonts w:ascii="Calibri" w:hAnsi="Calibri"/>
                <w:sz w:val="19"/>
              </w:rPr>
              <w:t xml:space="preserve">☐</w:t>
            </w:r>
          </w:p>
        </w:tc>
        <w:tc>
          <w:tcPr/>
          <w:p>
            <w:pPr>
              <w:pStyle w:val="Compact"/>
              <w:spacing w:after="20" w:before="20"/>
              <w:jc w:val="left"/>
            </w:pPr>
            <w:r>
              <w:rPr>
                <w:rFonts w:ascii="Calibri" w:hAnsi="Calibri"/>
                <w:sz w:val="19"/>
              </w:rPr>
              <w:t xml:space="preserve">MSA Exhibit B-2 APoC Engine</w:t>
            </w:r>
          </w:p>
        </w:tc>
        <w:tc>
          <w:tcPr/>
          <w:p>
            <w:pPr>
              <w:pStyle w:val="Compact"/>
              <w:spacing w:after="20" w:before="20"/>
              <w:jc w:val="left"/>
            </w:pPr>
            <w:r>
              <w:rPr>
                <w:rFonts w:ascii="Calibri" w:hAnsi="Calibri"/>
                <w:sz w:val="19"/>
              </w:rPr>
              <w:t xml:space="preserve">APoC Engine purchased</w:t>
            </w:r>
          </w:p>
        </w:tc>
      </w:tr>
      <w:tr>
        <w:tc>
          <w:tcPr/>
          <w:p>
            <w:pPr>
              <w:pStyle w:val="Compact"/>
              <w:spacing w:after="20" w:before="20"/>
              <w:jc w:val="left"/>
            </w:pPr>
            <w:r>
              <w:rPr>
                <w:rFonts w:ascii="Calibri" w:hAnsi="Calibri"/>
                <w:sz w:val="19"/>
              </w:rPr>
              <w:t xml:space="preserve">☐</w:t>
            </w:r>
          </w:p>
        </w:tc>
        <w:tc>
          <w:tcPr/>
          <w:p>
            <w:pPr>
              <w:pStyle w:val="Compact"/>
              <w:spacing w:after="20" w:before="20"/>
              <w:jc w:val="left"/>
            </w:pPr>
            <w:r>
              <w:rPr>
                <w:rFonts w:ascii="Calibri" w:hAnsi="Calibri"/>
                <w:sz w:val="19"/>
              </w:rPr>
              <w:t xml:space="preserve">MSA Exhibit B-3 Government and Regulated Identity</w:t>
            </w:r>
          </w:p>
        </w:tc>
        <w:tc>
          <w:tcPr/>
          <w:p>
            <w:pPr>
              <w:pStyle w:val="Compact"/>
              <w:spacing w:after="20" w:before="20"/>
              <w:jc w:val="left"/>
            </w:pPr>
            <w:r>
              <w:rPr>
                <w:rFonts w:ascii="Calibri" w:hAnsi="Calibri"/>
                <w:sz w:val="19"/>
              </w:rPr>
              <w:t xml:space="preserve">National or regulated programs</w:t>
            </w:r>
          </w:p>
        </w:tc>
      </w:tr>
      <w:tr>
        <w:tc>
          <w:tcPr/>
          <w:p>
            <w:pPr>
              <w:pStyle w:val="Compact"/>
              <w:spacing w:after="20" w:before="20"/>
              <w:jc w:val="left"/>
            </w:pPr>
            <w:r>
              <w:rPr>
                <w:rFonts w:ascii="Calibri" w:hAnsi="Calibri"/>
                <w:sz w:val="19"/>
              </w:rPr>
              <w:t xml:space="preserve">☐</w:t>
            </w:r>
          </w:p>
        </w:tc>
        <w:tc>
          <w:tcPr/>
          <w:p>
            <w:pPr>
              <w:pStyle w:val="Compact"/>
              <w:spacing w:after="20" w:before="20"/>
              <w:jc w:val="left"/>
            </w:pPr>
            <w:r>
              <w:rPr>
                <w:rFonts w:ascii="Calibri" w:hAnsi="Calibri"/>
                <w:sz w:val="19"/>
              </w:rPr>
              <w:t xml:space="preserve">MSA Exhibit B-4 Custody Controls and Key Services</w:t>
            </w:r>
          </w:p>
        </w:tc>
        <w:tc>
          <w:tcPr/>
          <w:p>
            <w:pPr>
              <w:pStyle w:val="Compact"/>
              <w:spacing w:after="20" w:before="20"/>
              <w:jc w:val="left"/>
            </w:pPr>
            <w:r>
              <w:rPr>
                <w:rFonts w:ascii="Calibri" w:hAnsi="Calibri"/>
                <w:sz w:val="19"/>
              </w:rPr>
              <w:t xml:space="preserve">Custody module purchased</w:t>
            </w:r>
          </w:p>
        </w:tc>
      </w:tr>
      <w:tr>
        <w:tc>
          <w:tcPr/>
          <w:p>
            <w:pPr>
              <w:pStyle w:val="Compact"/>
              <w:spacing w:after="20" w:before="20"/>
              <w:jc w:val="left"/>
            </w:pPr>
            <w:r>
              <w:rPr>
                <w:rFonts w:ascii="Calibri" w:hAnsi="Calibri"/>
                <w:sz w:val="19"/>
              </w:rPr>
              <w:t xml:space="preserve">☐</w:t>
            </w:r>
          </w:p>
        </w:tc>
        <w:tc>
          <w:tcPr/>
          <w:p>
            <w:pPr>
              <w:pStyle w:val="Compact"/>
              <w:spacing w:after="20" w:before="20"/>
              <w:jc w:val="left"/>
            </w:pPr>
            <w:r>
              <w:rPr>
                <w:rFonts w:ascii="Calibri" w:hAnsi="Calibri"/>
                <w:sz w:val="19"/>
              </w:rPr>
              <w:t xml:space="preserve">Statement of Work [SOW REF]</w:t>
            </w:r>
          </w:p>
        </w:tc>
        <w:tc>
          <w:tcPr/>
          <w:p>
            <w:pPr>
              <w:pStyle w:val="Compact"/>
              <w:spacing w:after="20" w:before="20"/>
              <w:jc w:val="left"/>
            </w:pPr>
            <w:r>
              <w:rPr>
                <w:rFonts w:ascii="Calibri" w:hAnsi="Calibri"/>
                <w:sz w:val="19"/>
              </w:rPr>
              <w:t xml:space="preserve">Professional Services purchased</w:t>
            </w:r>
          </w:p>
        </w:tc>
      </w:tr>
    </w:tbl>
    <w:p>
      <w:pPr>
        <w:pStyle w:val="BodyText"/>
      </w:pPr>
      <w:r>
        <w:rPr>
          <w:bCs/>
          <w:b/>
        </w:rPr>
        <w:t xml:space="preserve">Key custody.</w:t>
      </w:r>
      <w:r>
        <w:t xml:space="preserve"> </w:t>
      </w:r>
      <w:r>
        <w:t xml:space="preserve">Root and signing keys for this order are held by: ☐ the Customer ☐ iDen2 ☐ a third party: [NAME].</w:t>
      </w:r>
    </w:p>
    <w:p>
      <w:pPr>
        <w:pStyle w:val="BodyText"/>
      </w:pPr>
      <w:r>
        <w:rPr>
          <w:bCs/>
          <w:b/>
        </w:rPr>
        <w:t xml:space="preserve">Data hosting region:</w:t>
      </w:r>
      <w:r>
        <w:t xml:space="preserve"> </w:t>
      </w:r>
      <w:r>
        <w:t xml:space="preserve">[REGION].</w:t>
      </w:r>
    </w:p>
    <w:p>
      <w:pPr>
        <w:pStyle w:val="BodyText"/>
      </w:pPr>
      <w:r>
        <w:rPr>
          <w:bCs/>
          <w:b/>
        </w:rPr>
        <w:t xml:space="preserve">Publicity.</w:t>
      </w:r>
      <w:r>
        <w:t xml:space="preserve"> </w:t>
      </w:r>
      <w:r>
        <w:t xml:space="preserve">☐ The Customer agrees that iDen2 may name it as a customer and use its logo on iDen2’s website and sales materials (MSA Article 18).</w:t>
      </w:r>
    </w:p>
    <w:bookmarkEnd w:id="32"/>
    <w:bookmarkStart w:id="33" w:name="general"/>
    <w:p>
      <w:pPr>
        <w:pStyle w:val="Heading1"/>
      </w:pPr>
      <w:r>
        <w:t xml:space="preserve">7. GENERAL</w:t>
      </w:r>
    </w:p>
    <w:p>
      <w:pPr>
        <w:pStyle w:val="FirstParagraph"/>
      </w:pPr>
      <w:r>
        <w:rPr>
          <w:bCs/>
          <w:b/>
        </w:rPr>
        <w:t xml:space="preserve">7.1</w:t>
      </w:r>
      <w:r>
        <w:t xml:space="preserve"> </w:t>
      </w:r>
      <w:r>
        <w:t xml:space="preserve">This Order Form is governed by the MSA. It becomes binding when both parties have signed. If the Customer has not signed by the</w:t>
      </w:r>
      <w:r>
        <w:t xml:space="preserve"> </w:t>
      </w:r>
      <w:r>
        <w:t xml:space="preserve">“</w:t>
      </w:r>
      <w:r>
        <w:t xml:space="preserve">Offer Valid Until</w:t>
      </w:r>
      <w:r>
        <w:t xml:space="preserve">”</w:t>
      </w:r>
      <w:r>
        <w:t xml:space="preserve"> </w:t>
      </w:r>
      <w:r>
        <w:t xml:space="preserve">date, iDen2 may withdraw or reprice the offer.</w:t>
      </w:r>
    </w:p>
    <w:p>
      <w:pPr>
        <w:pStyle w:val="BodyText"/>
      </w:pPr>
      <w:r>
        <w:rPr>
          <w:bCs/>
          <w:b/>
        </w:rPr>
        <w:t xml:space="preserve">7.2</w:t>
      </w:r>
      <w:r>
        <w:t xml:space="preserve"> </w:t>
      </w:r>
      <w:r>
        <w:t xml:space="preserve">This Order Form, the MSA, and the documents ticked in section 6 are the whole agreement for this purchase.</w:t>
      </w:r>
    </w:p>
    <w:p>
      <w:pPr>
        <w:pStyle w:val="BodyText"/>
      </w:pPr>
      <w:r>
        <w:rPr>
          <w:bCs/>
          <w:b/>
        </w:rPr>
        <w:t xml:space="preserve">7.3</w:t>
      </w:r>
      <w:r>
        <w:t xml:space="preserve"> </w:t>
      </w:r>
      <w:r>
        <w:t xml:space="preserve">Fees paid are non-refundable except as the MSA states. Quantities in section 2 cannot be reduced during the Subscription Term.</w:t>
      </w:r>
    </w:p>
    <w:p>
      <w:pPr>
        <w:pStyle w:val="BodyText"/>
      </w:pPr>
      <w:r>
        <w:rPr>
          <w:bCs/>
          <w:b/>
        </w:rPr>
        <w:t xml:space="preserve">7.4</w:t>
      </w:r>
      <w:r>
        <w:t xml:space="preserve"> </w:t>
      </w:r>
      <w:r>
        <w:t xml:space="preserve">This Order Form may be signed electronically and in counterparts.</w:t>
      </w:r>
    </w:p>
    <w:bookmarkEnd w:id="33"/>
    <w:bookmarkStart w:id="34" w:name="signatures"/>
    <w:p>
      <w:pPr>
        <w:pStyle w:val="Heading1"/>
      </w:pPr>
      <w:r>
        <w:t xml:space="preserve">SIGNATURES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4680"/>
        <w:gridCol w:w="4680"/>
      </w:tblGrid>
      <w:tr>
        <w:trPr>
          <w:tblHeader w:val="true"/>
        </w:trPr>
        <w:tc>
          <w:tcPr>
            <w:tcW w:type="dxa" w:w="4680"/>
            <w:shd w:val="clear" w:color="auto" w:fill="EFE3FB"/>
          </w:tcPr>
          <w:p>
            <w:pPr>
              <w:pStyle w:val="Compact"/>
              <w:spacing w:after="20" w:before="20"/>
              <w:jc w:val="left"/>
            </w:pPr>
            <w:r>
              <w:rPr>
                <w:bCs/>
                <w:rFonts w:ascii="Calibri" w:hAnsi="Calibri"/>
                <w:b/>
                <w:sz w:val="19"/>
              </w:rPr>
              <w:t xml:space="preserve">iDen2 Inc.</w:t>
            </w:r>
          </w:p>
        </w:tc>
        <w:tc>
          <w:tcPr>
            <w:tcW w:type="dxa" w:w="4680"/>
            <w:shd w:val="clear" w:color="auto" w:fill="EFE3FB"/>
          </w:tcPr>
          <w:p>
            <w:pPr>
              <w:pStyle w:val="Compact"/>
              <w:spacing w:after="20" w:before="20"/>
              <w:jc w:val="left"/>
            </w:pPr>
            <w:r>
              <w:rPr>
                <w:bCs/>
                <w:rFonts w:ascii="Calibri" w:hAnsi="Calibri"/>
                <w:b/>
                <w:sz w:val="19"/>
              </w:rPr>
              <w:t xml:space="preserve">[CUSTOMER LEGAL NAME]</w:t>
            </w:r>
          </w:p>
        </w:tc>
      </w:tr>
      <w:tr>
        <w:tc>
          <w:tcPr>
            <w:tcW w:type="dxa" w:w="4680"/>
          </w:tcPr>
          <w:p>
            <w:pPr>
              <w:pStyle w:val="Compact"/>
              <w:spacing w:after="20" w:before="20"/>
              <w:jc w:val="left"/>
            </w:pPr>
            <w:r>
              <w:rPr>
                <w:rFonts w:ascii="Calibri" w:hAnsi="Calibri"/>
                <w:sz w:val="19"/>
              </w:rPr>
              <w:t xml:space="preserve">Signature:</w:t>
            </w:r>
          </w:p>
        </w:tc>
        <w:tc>
          <w:tcPr>
            <w:tcW w:type="dxa" w:w="4680"/>
          </w:tcPr>
          <w:p>
            <w:pPr>
              <w:pStyle w:val="Compact"/>
              <w:spacing w:after="20" w:before="20"/>
              <w:jc w:val="left"/>
            </w:pPr>
            <w:r>
              <w:rPr>
                <w:rFonts w:ascii="Calibri" w:hAnsi="Calibri"/>
                <w:sz w:val="19"/>
              </w:rPr>
              <w:t xml:space="preserve">Signature:</w:t>
            </w:r>
          </w:p>
        </w:tc>
      </w:tr>
      <w:tr>
        <w:tc>
          <w:tcPr>
            <w:tcW w:type="dxa" w:w="4680"/>
          </w:tcPr>
          <w:p>
            <w:pPr>
              <w:pStyle w:val="Compact"/>
              <w:spacing w:after="20" w:before="20"/>
              <w:jc w:val="left"/>
            </w:pPr>
            <w:r>
              <w:rPr>
                <w:rFonts w:ascii="Calibri" w:hAnsi="Calibri"/>
                <w:sz w:val="19"/>
              </w:rPr>
              <w:t xml:space="preserve">Name:</w:t>
            </w:r>
          </w:p>
        </w:tc>
        <w:tc>
          <w:tcPr>
            <w:tcW w:type="dxa" w:w="4680"/>
          </w:tcPr>
          <w:p>
            <w:pPr>
              <w:pStyle w:val="Compact"/>
              <w:spacing w:after="20" w:before="20"/>
              <w:jc w:val="left"/>
            </w:pPr>
            <w:r>
              <w:rPr>
                <w:rFonts w:ascii="Calibri" w:hAnsi="Calibri"/>
                <w:sz w:val="19"/>
              </w:rPr>
              <w:t xml:space="preserve">Name:</w:t>
            </w:r>
          </w:p>
        </w:tc>
      </w:tr>
      <w:tr>
        <w:tc>
          <w:tcPr>
            <w:tcW w:type="dxa" w:w="4680"/>
          </w:tcPr>
          <w:p>
            <w:pPr>
              <w:pStyle w:val="Compact"/>
              <w:spacing w:after="20" w:before="20"/>
              <w:jc w:val="left"/>
            </w:pPr>
            <w:r>
              <w:rPr>
                <w:rFonts w:ascii="Calibri" w:hAnsi="Calibri"/>
                <w:sz w:val="19"/>
              </w:rPr>
              <w:t xml:space="preserve">Title:</w:t>
            </w:r>
          </w:p>
        </w:tc>
        <w:tc>
          <w:tcPr>
            <w:tcW w:type="dxa" w:w="4680"/>
          </w:tcPr>
          <w:p>
            <w:pPr>
              <w:pStyle w:val="Compact"/>
              <w:spacing w:after="20" w:before="20"/>
              <w:jc w:val="left"/>
            </w:pPr>
            <w:r>
              <w:rPr>
                <w:rFonts w:ascii="Calibri" w:hAnsi="Calibri"/>
                <w:sz w:val="19"/>
              </w:rPr>
              <w:t xml:space="preserve">Title:</w:t>
            </w:r>
          </w:p>
        </w:tc>
      </w:tr>
      <w:tr>
        <w:tc>
          <w:tcPr>
            <w:tcW w:type="dxa" w:w="4680"/>
          </w:tcPr>
          <w:p>
            <w:pPr>
              <w:pStyle w:val="Compact"/>
              <w:spacing w:after="20" w:before="20"/>
              <w:jc w:val="left"/>
            </w:pPr>
            <w:r>
              <w:rPr>
                <w:rFonts w:ascii="Calibri" w:hAnsi="Calibri"/>
                <w:sz w:val="19"/>
              </w:rPr>
              <w:t xml:space="preserve">Date:</w:t>
            </w:r>
          </w:p>
        </w:tc>
        <w:tc>
          <w:tcPr>
            <w:tcW w:type="dxa" w:w="4680"/>
          </w:tcPr>
          <w:p>
            <w:pPr>
              <w:pStyle w:val="Compact"/>
              <w:spacing w:after="20" w:before="20"/>
              <w:jc w:val="left"/>
            </w:pPr>
            <w:r>
              <w:rPr>
                <w:rFonts w:ascii="Calibri" w:hAnsi="Calibri"/>
                <w:sz w:val="19"/>
              </w:rPr>
              <w:t xml:space="preserve">Date:</w:t>
            </w:r>
          </w:p>
        </w:tc>
      </w:tr>
    </w:tbl>
    <w:bookmarkEnd w:id="34"/>
    <w:sectPr>
      <w:footerReference w:type="default" r:id="rId9"/>
      <w:pgSz w:h="15840" w:w="12240"/>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F76"/>
        <w:sz w:val="16"/>
      </w:rPr>
      <w:t xml:space="preserve">iDen2 Inc.  |  Order Form  |  Confidential  |  Page </w:t>
    </w:r>
    <w:r>
      <w:rPr>
        <w:color w:val="6B6F76"/>
        <w:sz w:val="16"/>
      </w:rPr>
      <w:fldChar w:fldCharType="begin"/>
      <w:instrText xml:space="preserve">PAGE</w:instrText>
      <w:fldChar w:fldCharType="end"/>
    </w:r>
    <w:r>
      <w:rPr>
        <w:color w:val="6B6F76"/>
        <w:sz w:val="16"/>
      </w:rPr>
      <w:t xml:space="preserve"> of </w:t>
    </w:r>
    <w:r>
      <w:rPr>
        <w:color w:val="6B6F76"/>
        <w:sz w:val="16"/>
      </w:rPr>
      <w:fldChar w:fldCharType="begin"/>
      <w:instrText xml:space="preserve">NUMPAGES</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cs="Calibri" w:eastAsia="Calibri" w:hAnsi="Calibri"/>
      <w:color w:val="1A1A2E"/>
      <w:sz w:val="21"/>
    </w:rPr>
  </w:style>
  <w:style w:styleId="BodyText" w:type="paragraph">
    <w:name w:val="Body Text"/>
    <w:basedOn w:val="Normal"/>
    <w:link w:val="BodyTextChar"/>
    <w:pPr>
      <w:spacing w:after="120" w:before="0" w:line="259" w:lineRule="auto"/>
    </w:pPr>
    <w:qFormat/>
    <w:rPr>
      <w:rFonts w:ascii="Calibri" w:cs="Calibri" w:eastAsia="Calibri" w:hAnsi="Calibri"/>
      <w:color w:val="1A1A2E"/>
      <w:sz w:val="21"/>
    </w:rPr>
  </w:style>
  <w:style w:customStyle="1" w:styleId="FirstParagraph" w:type="paragraph">
    <w:name w:val="First Paragraph"/>
    <w:basedOn w:val="BodyText"/>
    <w:next w:val="BodyText"/>
    <w:qFormat/>
    <w:pPr>
      <w:spacing w:after="120" w:before="0" w:line="259" w:lineRule="auto"/>
    </w:pPr>
    <w:rPr>
      <w:rFonts w:ascii="Calibri" w:cs="Calibri" w:eastAsia="Calibri" w:hAnsi="Calibri"/>
      <w:color w:val="1A1A2E"/>
      <w:sz w:val="21"/>
    </w:rPr>
  </w:style>
  <w:style w:customStyle="1" w:styleId="Compact" w:type="paragraph">
    <w:name w:val="Compact"/>
    <w:basedOn w:val="BodyText"/>
    <w:qFormat/>
    <w:pPr>
      <w:spacing w:after="40" w:before="36"/>
    </w:pPr>
    <w:rPr>
      <w:rFonts w:ascii="Calibri" w:cs="Calibri" w:eastAsia="Calibri" w:hAnsi="Calibri"/>
      <w:color w:val="1A1A2E"/>
      <w:sz w:val="21"/>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Calibri" w:cs="Calibri" w:eastAsia="Calibri" w:hAnsi="Calibri"/>
      <w:b/>
      <w:bCs/>
      <w:i w:val="0"/>
      <w:color w:val="8A2EE5"/>
      <w:sz w:val="28"/>
      <w:szCs w:val="32"/>
    </w:rPr>
  </w:style>
  <w:style w:styleId="Heading2" w:type="paragraph">
    <w:name w:val="Heading 2"/>
    <w:basedOn w:val="Normal"/>
    <w:next w:val="BodyText"/>
    <w:uiPriority w:val="9"/>
    <w:unhideWhenUsed/>
    <w:qFormat/>
    <w:pPr>
      <w:keepNext/>
      <w:keepLines/>
      <w:spacing w:after="80" w:before="240"/>
      <w:outlineLvl w:val="1"/>
    </w:pPr>
    <w:rPr>
      <w:rFonts w:ascii="Calibri" w:cs="Calibri" w:eastAsia="Calibri" w:hAnsi="Calibri"/>
      <w:b/>
      <w:bCs/>
      <w:i w:val="0"/>
      <w:color w:val="8A2EE5"/>
      <w:sz w:val="24"/>
      <w:szCs w:val="28"/>
    </w:rPr>
  </w:style>
  <w:style w:styleId="Heading3" w:type="paragraph">
    <w:name w:val="Heading 3"/>
    <w:basedOn w:val="Normal"/>
    <w:next w:val="BodyText"/>
    <w:uiPriority w:val="9"/>
    <w:unhideWhenUsed/>
    <w:qFormat/>
    <w:pPr>
      <w:keepNext/>
      <w:keepLines/>
      <w:spacing w:after="60" w:before="200"/>
      <w:outlineLvl w:val="2"/>
    </w:pPr>
    <w:rPr>
      <w:rFonts w:ascii="Calibri" w:cs="Calibri" w:eastAsia="Calibri" w:hAnsi="Calibri"/>
      <w:b/>
      <w:bCs/>
      <w:i w:val="0"/>
      <w:color w:val="1A1A2E"/>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60" w:before="120"/>
      <w:ind w:firstLine="0" w:left="144" w:right="144"/>
      <w:shd w:fill="FFF6D6" w:val="clear"/>
      <w:pBdr>
        <w:top w:color="E0B400" w:space="4" w:sz="6" w:val="single"/>
        <w:left w:color="E0B400" w:space="4" w:sz="24" w:val="single"/>
        <w:bottom w:color="E0B400" w:space="4" w:sz="6" w:val="single"/>
        <w:right w:color="E0B400" w:space="4" w:sz="6" w:val="single"/>
      </w:pBdr>
    </w:pPr>
    <w:rPr>
      <w:rFonts w:ascii="Calibri" w:cs="Calibri" w:eastAsia="Calibri" w:hAnsi="Calibri"/>
      <w:i/>
      <w:color w:val="4A3B00"/>
      <w:sz w:val="19"/>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image" Target="media/rId20.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2026-10-10T22:14:56Z</dcterms:created>
  <dcterms:modified xsi:type="dcterms:W3CDTF">2026-10-10T22:14:56Z</dcterms:modified>
</cp:coreProperties>
</file>

<file path=docProps/custom.xml><?xml version="1.0" encoding="utf-8"?>
<Properties xmlns="http://schemas.openxmlformats.org/officeDocument/2006/custom-properties" xmlns:vt="http://schemas.openxmlformats.org/officeDocument/2006/docPropsVTypes"/>
</file>